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19C" w:rsidRPr="00EC029B" w:rsidRDefault="009C719C" w:rsidP="009C719C">
      <w:pPr>
        <w:jc w:val="center"/>
        <w:rPr>
          <w:rFonts w:ascii="Arial" w:hAnsi="Arial" w:cs="Arial"/>
          <w:b/>
          <w:sz w:val="20"/>
          <w:szCs w:val="20"/>
        </w:rPr>
      </w:pPr>
      <w:bookmarkStart w:id="0" w:name="_GoBack"/>
      <w:bookmarkEnd w:id="0"/>
      <w:r w:rsidRPr="00EC029B">
        <w:rPr>
          <w:rFonts w:ascii="Arial" w:hAnsi="Arial" w:cs="Arial"/>
          <w:b/>
          <w:sz w:val="20"/>
          <w:szCs w:val="20"/>
        </w:rPr>
        <w:t>Пояснительная записка</w:t>
      </w:r>
    </w:p>
    <w:p w:rsidR="0017074A" w:rsidRDefault="009C719C" w:rsidP="009C719C">
      <w:pPr>
        <w:jc w:val="center"/>
        <w:rPr>
          <w:rFonts w:ascii="Arial" w:hAnsi="Arial" w:cs="Arial"/>
          <w:b/>
          <w:sz w:val="20"/>
          <w:szCs w:val="20"/>
        </w:rPr>
      </w:pPr>
      <w:r w:rsidRPr="00EC029B">
        <w:rPr>
          <w:rFonts w:ascii="Arial" w:hAnsi="Arial" w:cs="Arial"/>
          <w:b/>
          <w:sz w:val="20"/>
          <w:szCs w:val="20"/>
        </w:rPr>
        <w:t>к прогнозу социально-экономического</w:t>
      </w:r>
    </w:p>
    <w:p w:rsidR="0017074A" w:rsidRDefault="003C018C" w:rsidP="009C719C">
      <w:pPr>
        <w:jc w:val="center"/>
        <w:rPr>
          <w:rFonts w:ascii="Arial" w:hAnsi="Arial" w:cs="Arial"/>
          <w:b/>
          <w:sz w:val="20"/>
          <w:szCs w:val="20"/>
        </w:rPr>
      </w:pPr>
      <w:r>
        <w:rPr>
          <w:rFonts w:ascii="Arial" w:hAnsi="Arial" w:cs="Arial"/>
          <w:b/>
          <w:sz w:val="20"/>
          <w:szCs w:val="20"/>
        </w:rPr>
        <w:t xml:space="preserve"> развития </w:t>
      </w:r>
      <w:r w:rsidR="009C719C" w:rsidRPr="00EC029B">
        <w:rPr>
          <w:rFonts w:ascii="Arial" w:hAnsi="Arial" w:cs="Arial"/>
          <w:b/>
          <w:sz w:val="20"/>
          <w:szCs w:val="20"/>
        </w:rPr>
        <w:t xml:space="preserve"> Ключинс</w:t>
      </w:r>
      <w:r w:rsidR="0017074A">
        <w:rPr>
          <w:rFonts w:ascii="Arial" w:hAnsi="Arial" w:cs="Arial"/>
          <w:b/>
          <w:sz w:val="20"/>
          <w:szCs w:val="20"/>
        </w:rPr>
        <w:t>кого муниципального образования</w:t>
      </w:r>
    </w:p>
    <w:p w:rsidR="009C719C" w:rsidRDefault="00840C96" w:rsidP="009C719C">
      <w:pPr>
        <w:jc w:val="center"/>
        <w:rPr>
          <w:rFonts w:ascii="Arial" w:hAnsi="Arial" w:cs="Arial"/>
          <w:b/>
          <w:sz w:val="20"/>
          <w:szCs w:val="20"/>
        </w:rPr>
      </w:pPr>
      <w:r>
        <w:rPr>
          <w:rFonts w:ascii="Arial" w:hAnsi="Arial" w:cs="Arial"/>
          <w:b/>
          <w:sz w:val="20"/>
          <w:szCs w:val="20"/>
        </w:rPr>
        <w:t xml:space="preserve"> на  2023-2025</w:t>
      </w:r>
      <w:r w:rsidR="009C719C" w:rsidRPr="00EC029B">
        <w:rPr>
          <w:rFonts w:ascii="Arial" w:hAnsi="Arial" w:cs="Arial"/>
          <w:b/>
          <w:sz w:val="20"/>
          <w:szCs w:val="20"/>
        </w:rPr>
        <w:t xml:space="preserve"> гг.</w:t>
      </w:r>
    </w:p>
    <w:p w:rsidR="0017074A" w:rsidRDefault="0017074A" w:rsidP="009C719C">
      <w:pPr>
        <w:jc w:val="center"/>
        <w:rPr>
          <w:rFonts w:ascii="Arial" w:hAnsi="Arial" w:cs="Arial"/>
          <w:b/>
          <w:sz w:val="20"/>
          <w:szCs w:val="20"/>
        </w:rPr>
      </w:pPr>
    </w:p>
    <w:p w:rsidR="0017074A" w:rsidRPr="00EC029B" w:rsidRDefault="0017074A" w:rsidP="009C719C">
      <w:pPr>
        <w:jc w:val="center"/>
        <w:rPr>
          <w:rFonts w:ascii="Arial" w:hAnsi="Arial" w:cs="Arial"/>
          <w:b/>
          <w:sz w:val="20"/>
          <w:szCs w:val="20"/>
        </w:rPr>
      </w:pPr>
      <w:r>
        <w:rPr>
          <w:rFonts w:ascii="Arial" w:hAnsi="Arial" w:cs="Arial"/>
          <w:b/>
          <w:sz w:val="20"/>
          <w:szCs w:val="20"/>
        </w:rPr>
        <w:t>Оценка текущего состояния муниципального образования.</w:t>
      </w:r>
    </w:p>
    <w:p w:rsidR="008A1136" w:rsidRPr="00EC029B" w:rsidRDefault="008A1136" w:rsidP="009C7DD2">
      <w:pPr>
        <w:pStyle w:val="20"/>
        <w:rPr>
          <w:rFonts w:ascii="Arial" w:hAnsi="Arial" w:cs="Arial"/>
          <w:sz w:val="20"/>
          <w:szCs w:val="20"/>
        </w:rPr>
      </w:pPr>
    </w:p>
    <w:p w:rsidR="002762FA" w:rsidRPr="00EC029B" w:rsidRDefault="002762FA" w:rsidP="002762FA">
      <w:pPr>
        <w:ind w:firstLine="540"/>
        <w:jc w:val="both"/>
        <w:rPr>
          <w:rFonts w:ascii="Arial" w:hAnsi="Arial" w:cs="Arial"/>
          <w:sz w:val="20"/>
          <w:szCs w:val="20"/>
        </w:rPr>
      </w:pPr>
      <w:r w:rsidRPr="00EC029B">
        <w:rPr>
          <w:rFonts w:ascii="Arial" w:hAnsi="Arial" w:cs="Arial"/>
          <w:sz w:val="20"/>
          <w:szCs w:val="20"/>
        </w:rPr>
        <w:t>Ключинское муниципальное образование расположено в северной части Усть-Удинского района Иркутской области, в стороне от магистральных путей. Сельское поселение является относительно малонаселенным и экономически малозначимым в масштабах района. Удаленность центральной усадьбы д. Ключи от районного центра р.п.Усть-Уда – 170 км, а от областного центра г.Иркутска – 459 км. Территория Ключинского сельского поселения находится на берегу Братского водохранилища. Общая площадь Ключинского муниципального образования составляет 18854,74 га. Общая протяженность – 62 км.</w:t>
      </w:r>
    </w:p>
    <w:p w:rsidR="009C719C" w:rsidRPr="00EC029B" w:rsidRDefault="009C719C" w:rsidP="009C719C">
      <w:pPr>
        <w:ind w:firstLine="708"/>
        <w:jc w:val="both"/>
        <w:rPr>
          <w:rFonts w:ascii="Arial" w:hAnsi="Arial" w:cs="Arial"/>
          <w:sz w:val="20"/>
          <w:szCs w:val="20"/>
        </w:rPr>
      </w:pPr>
      <w:r w:rsidRPr="00EC029B">
        <w:rPr>
          <w:rFonts w:ascii="Arial" w:hAnsi="Arial" w:cs="Arial"/>
          <w:sz w:val="20"/>
          <w:szCs w:val="20"/>
        </w:rPr>
        <w:t>Прогноз  социально-экономического развития  Ключинского му</w:t>
      </w:r>
      <w:r w:rsidR="00410AFC">
        <w:rPr>
          <w:rFonts w:ascii="Arial" w:hAnsi="Arial" w:cs="Arial"/>
          <w:sz w:val="20"/>
          <w:szCs w:val="20"/>
        </w:rPr>
        <w:t>ниципального образования на 2023-2025</w:t>
      </w:r>
      <w:r w:rsidRPr="00EC029B">
        <w:rPr>
          <w:rFonts w:ascii="Arial" w:hAnsi="Arial" w:cs="Arial"/>
          <w:sz w:val="20"/>
          <w:szCs w:val="20"/>
        </w:rPr>
        <w:t xml:space="preserve"> гг. разработан в соответствии с утвержденным  постановлением администрации Ключинского муниципального образования от</w:t>
      </w:r>
      <w:r w:rsidR="00410AFC">
        <w:rPr>
          <w:rFonts w:ascii="Arial" w:hAnsi="Arial" w:cs="Arial"/>
          <w:sz w:val="20"/>
          <w:szCs w:val="20"/>
        </w:rPr>
        <w:t xml:space="preserve"> 01.06.2022</w:t>
      </w:r>
      <w:r w:rsidR="00830ADC">
        <w:rPr>
          <w:rFonts w:ascii="Arial" w:hAnsi="Arial" w:cs="Arial"/>
          <w:sz w:val="20"/>
          <w:szCs w:val="20"/>
        </w:rPr>
        <w:t>г. №</w:t>
      </w:r>
      <w:r w:rsidR="00410AFC">
        <w:rPr>
          <w:rFonts w:ascii="Arial" w:hAnsi="Arial" w:cs="Arial"/>
          <w:sz w:val="20"/>
          <w:szCs w:val="20"/>
        </w:rPr>
        <w:t xml:space="preserve"> 31</w:t>
      </w:r>
      <w:r w:rsidRPr="00EC029B">
        <w:rPr>
          <w:rFonts w:ascii="Arial" w:hAnsi="Arial" w:cs="Arial"/>
          <w:sz w:val="20"/>
          <w:szCs w:val="20"/>
        </w:rPr>
        <w:t>:</w:t>
      </w:r>
    </w:p>
    <w:p w:rsidR="009C719C" w:rsidRPr="00EC029B" w:rsidRDefault="009C719C" w:rsidP="009C719C">
      <w:pPr>
        <w:ind w:firstLine="709"/>
        <w:jc w:val="both"/>
        <w:rPr>
          <w:rFonts w:ascii="Arial" w:hAnsi="Arial" w:cs="Arial"/>
          <w:sz w:val="20"/>
          <w:szCs w:val="20"/>
        </w:rPr>
      </w:pPr>
      <w:r w:rsidRPr="00EC029B">
        <w:rPr>
          <w:rFonts w:ascii="Arial" w:hAnsi="Arial" w:cs="Arial"/>
          <w:sz w:val="20"/>
          <w:szCs w:val="20"/>
        </w:rPr>
        <w:t>1) на основе официальной статистической информации, сформированной Федеральной службой государственной статистики, при ее отсутствии – данных ведомственной отчетности;</w:t>
      </w:r>
    </w:p>
    <w:p w:rsidR="009C719C" w:rsidRPr="00EC029B" w:rsidRDefault="009C719C" w:rsidP="009C719C">
      <w:pPr>
        <w:ind w:firstLine="709"/>
        <w:jc w:val="both"/>
        <w:rPr>
          <w:rFonts w:ascii="Arial" w:hAnsi="Arial" w:cs="Arial"/>
          <w:sz w:val="20"/>
          <w:szCs w:val="20"/>
        </w:rPr>
      </w:pPr>
      <w:r w:rsidRPr="00EC029B">
        <w:rPr>
          <w:rFonts w:ascii="Arial" w:hAnsi="Arial" w:cs="Arial"/>
          <w:sz w:val="20"/>
          <w:szCs w:val="20"/>
        </w:rPr>
        <w:t>2) исходя из комплексного анализа демографической ситуации, производственного и научно-технического потенциала, производственной и социальной инфраструктуры, состояния природных ресурсов Ключинского муниципального образования и перспектив изменения указанных факторов.</w:t>
      </w:r>
    </w:p>
    <w:p w:rsidR="009C719C" w:rsidRPr="00EC029B" w:rsidRDefault="009C719C" w:rsidP="009C719C">
      <w:pPr>
        <w:ind w:firstLine="709"/>
        <w:jc w:val="both"/>
        <w:rPr>
          <w:rFonts w:ascii="Arial" w:hAnsi="Arial" w:cs="Arial"/>
          <w:sz w:val="20"/>
          <w:szCs w:val="20"/>
        </w:rPr>
      </w:pPr>
      <w:r w:rsidRPr="00EC029B">
        <w:rPr>
          <w:rFonts w:ascii="Arial" w:hAnsi="Arial" w:cs="Arial"/>
          <w:sz w:val="20"/>
          <w:szCs w:val="20"/>
        </w:rPr>
        <w:t>Разработка прогноза осуществлялась:</w:t>
      </w:r>
    </w:p>
    <w:p w:rsidR="009C719C" w:rsidRPr="00EC029B" w:rsidRDefault="009C719C" w:rsidP="009C719C">
      <w:pPr>
        <w:ind w:firstLine="709"/>
        <w:jc w:val="both"/>
        <w:rPr>
          <w:rFonts w:ascii="Arial" w:hAnsi="Arial" w:cs="Arial"/>
          <w:sz w:val="20"/>
          <w:szCs w:val="20"/>
        </w:rPr>
      </w:pPr>
      <w:r w:rsidRPr="00EC029B">
        <w:rPr>
          <w:rFonts w:ascii="Arial" w:hAnsi="Arial" w:cs="Arial"/>
          <w:sz w:val="20"/>
          <w:szCs w:val="20"/>
        </w:rPr>
        <w:t>в рамках бюджетного процесса Ключинского муниципального образования  и является основой для</w:t>
      </w:r>
      <w:r w:rsidR="008C3C9F">
        <w:rPr>
          <w:rFonts w:ascii="Arial" w:hAnsi="Arial" w:cs="Arial"/>
          <w:sz w:val="20"/>
          <w:szCs w:val="20"/>
        </w:rPr>
        <w:t xml:space="preserve"> разработки проекта </w:t>
      </w:r>
      <w:r w:rsidRPr="00EC029B">
        <w:rPr>
          <w:rFonts w:ascii="Arial" w:hAnsi="Arial" w:cs="Arial"/>
          <w:sz w:val="20"/>
          <w:szCs w:val="20"/>
        </w:rPr>
        <w:t xml:space="preserve"> бюджета</w:t>
      </w:r>
      <w:r w:rsidR="008C3C9F">
        <w:rPr>
          <w:rFonts w:ascii="Arial" w:hAnsi="Arial" w:cs="Arial"/>
          <w:sz w:val="20"/>
          <w:szCs w:val="20"/>
        </w:rPr>
        <w:t xml:space="preserve"> поселения</w:t>
      </w:r>
      <w:r w:rsidRPr="00EC029B">
        <w:rPr>
          <w:rFonts w:ascii="Arial" w:hAnsi="Arial" w:cs="Arial"/>
          <w:sz w:val="20"/>
          <w:szCs w:val="20"/>
        </w:rPr>
        <w:t xml:space="preserve"> на очередной финансовый год и плановый период;</w:t>
      </w:r>
    </w:p>
    <w:p w:rsidR="009C719C" w:rsidRPr="00EC029B" w:rsidRDefault="009C719C" w:rsidP="009C719C">
      <w:pPr>
        <w:ind w:firstLine="709"/>
        <w:jc w:val="both"/>
        <w:rPr>
          <w:rFonts w:ascii="Arial" w:hAnsi="Arial" w:cs="Arial"/>
          <w:sz w:val="20"/>
          <w:szCs w:val="20"/>
        </w:rPr>
      </w:pPr>
      <w:r w:rsidRPr="00EC029B">
        <w:rPr>
          <w:rFonts w:ascii="Arial" w:hAnsi="Arial" w:cs="Arial"/>
          <w:sz w:val="20"/>
          <w:szCs w:val="20"/>
        </w:rPr>
        <w:t>Прогноз разработан из менее благоприятного развития внешних и внутренних условий функционирования экономики и социальной сферы.</w:t>
      </w:r>
    </w:p>
    <w:p w:rsidR="008A1136" w:rsidRPr="00EC029B" w:rsidRDefault="008A1136" w:rsidP="00EC029B">
      <w:pPr>
        <w:spacing w:line="312" w:lineRule="auto"/>
        <w:rPr>
          <w:rFonts w:ascii="Arial" w:hAnsi="Arial" w:cs="Arial"/>
          <w:b/>
          <w:sz w:val="20"/>
          <w:szCs w:val="20"/>
        </w:rPr>
      </w:pPr>
    </w:p>
    <w:p w:rsidR="00AF036A" w:rsidRPr="00EC029B" w:rsidRDefault="00AF036A" w:rsidP="008A1136">
      <w:pPr>
        <w:spacing w:line="312" w:lineRule="auto"/>
        <w:ind w:firstLine="709"/>
        <w:jc w:val="center"/>
        <w:rPr>
          <w:rFonts w:ascii="Arial" w:hAnsi="Arial" w:cs="Arial"/>
          <w:b/>
          <w:sz w:val="20"/>
          <w:szCs w:val="20"/>
        </w:rPr>
      </w:pPr>
      <w:r w:rsidRPr="00EC029B">
        <w:rPr>
          <w:rFonts w:ascii="Arial" w:hAnsi="Arial" w:cs="Arial"/>
          <w:b/>
          <w:sz w:val="20"/>
          <w:szCs w:val="20"/>
        </w:rPr>
        <w:t xml:space="preserve"> </w:t>
      </w:r>
      <w:r w:rsidR="000147B0" w:rsidRPr="00EC029B">
        <w:rPr>
          <w:rFonts w:ascii="Arial" w:hAnsi="Arial" w:cs="Arial"/>
          <w:b/>
          <w:sz w:val="20"/>
          <w:szCs w:val="20"/>
        </w:rPr>
        <w:t xml:space="preserve">Выручка от реализации продукции, работ, услуг </w:t>
      </w:r>
    </w:p>
    <w:p w:rsidR="009C719C" w:rsidRPr="004173FA" w:rsidRDefault="009C719C" w:rsidP="009C719C">
      <w:pPr>
        <w:ind w:firstLine="708"/>
        <w:jc w:val="both"/>
        <w:rPr>
          <w:rFonts w:ascii="Arial" w:hAnsi="Arial" w:cs="Arial"/>
          <w:sz w:val="20"/>
          <w:szCs w:val="20"/>
        </w:rPr>
      </w:pPr>
      <w:r w:rsidRPr="00EC029B">
        <w:rPr>
          <w:rFonts w:ascii="Arial" w:hAnsi="Arial" w:cs="Arial"/>
          <w:sz w:val="20"/>
          <w:szCs w:val="20"/>
        </w:rPr>
        <w:t xml:space="preserve">Выручка от реализации продукции, работ, услуг (в действующих ценах) по полному кругу организаций (далее – выручка) является </w:t>
      </w:r>
      <w:r w:rsidRPr="00EC029B">
        <w:rPr>
          <w:rFonts w:ascii="Arial" w:hAnsi="Arial" w:cs="Arial"/>
          <w:color w:val="000000"/>
          <w:sz w:val="20"/>
          <w:szCs w:val="20"/>
          <w:shd w:val="clear" w:color="auto" w:fill="FFFFFF"/>
        </w:rPr>
        <w:t xml:space="preserve">важнейшим результатом производственно - хозяйственной и коммерческой деятельности предприятий. </w:t>
      </w:r>
      <w:r w:rsidRPr="00EC029B">
        <w:rPr>
          <w:rFonts w:ascii="Arial" w:hAnsi="Arial" w:cs="Arial"/>
          <w:color w:val="252525"/>
          <w:sz w:val="20"/>
          <w:szCs w:val="20"/>
          <w:shd w:val="clear" w:color="auto" w:fill="FFFFFF"/>
        </w:rPr>
        <w:t>Выручка включает в себя денежные средства либо иное имущество в денежном выражении, полученное или подлежащее получению в результате реализации товаров, готовой продукции, работ, услуг по ценам, тарифам в соответствии с договорами.</w:t>
      </w:r>
      <w:r w:rsidRPr="00EC029B">
        <w:rPr>
          <w:rFonts w:ascii="Arial" w:hAnsi="Arial" w:cs="Arial"/>
          <w:sz w:val="20"/>
          <w:szCs w:val="20"/>
        </w:rPr>
        <w:t xml:space="preserve"> В Ключинском муниципальном образовании</w:t>
      </w:r>
      <w:r w:rsidR="008C3C9F">
        <w:rPr>
          <w:rFonts w:ascii="Arial" w:hAnsi="Arial" w:cs="Arial"/>
          <w:sz w:val="20"/>
          <w:szCs w:val="20"/>
        </w:rPr>
        <w:t xml:space="preserve"> людей,</w:t>
      </w:r>
      <w:r w:rsidR="004173FA" w:rsidRPr="004173FA">
        <w:rPr>
          <w:rFonts w:ascii="Arial" w:hAnsi="Arial" w:cs="Arial"/>
          <w:sz w:val="20"/>
          <w:szCs w:val="20"/>
        </w:rPr>
        <w:t xml:space="preserve"> </w:t>
      </w:r>
      <w:r w:rsidRPr="00EC029B">
        <w:rPr>
          <w:rFonts w:ascii="Arial" w:hAnsi="Arial" w:cs="Arial"/>
          <w:sz w:val="20"/>
          <w:szCs w:val="20"/>
        </w:rPr>
        <w:t>занимающихся предпринимательской деятельностью нет.</w:t>
      </w:r>
      <w:r w:rsidR="004173FA" w:rsidRPr="004173FA">
        <w:rPr>
          <w:rFonts w:ascii="Arial" w:hAnsi="Arial" w:cs="Arial"/>
          <w:sz w:val="20"/>
          <w:szCs w:val="20"/>
        </w:rPr>
        <w:t xml:space="preserve"> </w:t>
      </w:r>
      <w:r w:rsidR="004173FA">
        <w:rPr>
          <w:rFonts w:ascii="Arial" w:hAnsi="Arial" w:cs="Arial"/>
          <w:sz w:val="20"/>
          <w:szCs w:val="20"/>
          <w:lang w:val="en-US"/>
        </w:rPr>
        <w:t>C</w:t>
      </w:r>
      <w:r w:rsidR="004173FA">
        <w:rPr>
          <w:rFonts w:ascii="Arial" w:hAnsi="Arial" w:cs="Arial"/>
          <w:sz w:val="20"/>
          <w:szCs w:val="20"/>
        </w:rPr>
        <w:t xml:space="preserve">оответственно данных о выручке, реализации нет, соответствующую оценку и анализ провести невозможно. </w:t>
      </w:r>
    </w:p>
    <w:p w:rsidR="009C719C" w:rsidRPr="00EC029B" w:rsidRDefault="009C719C" w:rsidP="009C719C">
      <w:pPr>
        <w:ind w:firstLine="708"/>
        <w:jc w:val="both"/>
        <w:rPr>
          <w:rFonts w:ascii="Arial" w:hAnsi="Arial" w:cs="Arial"/>
          <w:sz w:val="20"/>
          <w:szCs w:val="20"/>
        </w:rPr>
      </w:pPr>
      <w:r w:rsidRPr="00EC029B">
        <w:rPr>
          <w:rFonts w:ascii="Arial" w:hAnsi="Arial" w:cs="Arial"/>
          <w:sz w:val="20"/>
          <w:szCs w:val="20"/>
        </w:rPr>
        <w:t>Сельск</w:t>
      </w:r>
      <w:r w:rsidR="008C3C9F">
        <w:rPr>
          <w:rFonts w:ascii="Arial" w:hAnsi="Arial" w:cs="Arial"/>
          <w:sz w:val="20"/>
          <w:szCs w:val="20"/>
        </w:rPr>
        <w:t>ое хозяйство</w:t>
      </w:r>
      <w:r w:rsidRPr="00EC029B">
        <w:rPr>
          <w:rFonts w:ascii="Arial" w:hAnsi="Arial" w:cs="Arial"/>
          <w:sz w:val="20"/>
          <w:szCs w:val="20"/>
        </w:rPr>
        <w:t xml:space="preserve"> развивается на уровне личных подсобных хозяйств. </w:t>
      </w:r>
    </w:p>
    <w:p w:rsidR="008A1136" w:rsidRPr="00EC029B" w:rsidRDefault="00840C96" w:rsidP="00EC029B">
      <w:pPr>
        <w:spacing w:line="312" w:lineRule="auto"/>
        <w:ind w:firstLine="709"/>
        <w:jc w:val="both"/>
        <w:rPr>
          <w:rFonts w:ascii="Arial" w:hAnsi="Arial" w:cs="Arial"/>
          <w:sz w:val="20"/>
          <w:szCs w:val="20"/>
        </w:rPr>
      </w:pPr>
      <w:r>
        <w:rPr>
          <w:rFonts w:ascii="Arial" w:hAnsi="Arial" w:cs="Arial"/>
          <w:sz w:val="20"/>
          <w:szCs w:val="20"/>
        </w:rPr>
        <w:t>Ожидаемые изменения на 2023</w:t>
      </w:r>
      <w:r w:rsidR="009C719C" w:rsidRPr="00EC029B">
        <w:rPr>
          <w:rFonts w:ascii="Arial" w:hAnsi="Arial" w:cs="Arial"/>
          <w:sz w:val="20"/>
          <w:szCs w:val="20"/>
        </w:rPr>
        <w:t>-202</w:t>
      </w:r>
      <w:r>
        <w:rPr>
          <w:rFonts w:ascii="Arial" w:hAnsi="Arial" w:cs="Arial"/>
          <w:sz w:val="20"/>
          <w:szCs w:val="20"/>
        </w:rPr>
        <w:t>5</w:t>
      </w:r>
      <w:r w:rsidR="009C719C" w:rsidRPr="00EC029B">
        <w:rPr>
          <w:rFonts w:ascii="Arial" w:hAnsi="Arial" w:cs="Arial"/>
          <w:sz w:val="20"/>
          <w:szCs w:val="20"/>
        </w:rPr>
        <w:t xml:space="preserve"> гг. связаны с заинтересованностью юр</w:t>
      </w:r>
      <w:r w:rsidR="003C018C">
        <w:rPr>
          <w:rFonts w:ascii="Arial" w:hAnsi="Arial" w:cs="Arial"/>
          <w:sz w:val="20"/>
          <w:szCs w:val="20"/>
        </w:rPr>
        <w:t>л</w:t>
      </w:r>
      <w:r w:rsidR="009C719C" w:rsidRPr="00EC029B">
        <w:rPr>
          <w:rFonts w:ascii="Arial" w:hAnsi="Arial" w:cs="Arial"/>
          <w:sz w:val="20"/>
          <w:szCs w:val="20"/>
        </w:rPr>
        <w:t xml:space="preserve">иц работать в сфере рыболовства и лесного хозяйства. Фактор сдерживающий  развитие сельского, лесного хозяйства и рыболовства </w:t>
      </w:r>
      <w:r w:rsidR="008C3C9F">
        <w:rPr>
          <w:rFonts w:ascii="Arial" w:hAnsi="Arial" w:cs="Arial"/>
          <w:sz w:val="20"/>
          <w:szCs w:val="20"/>
        </w:rPr>
        <w:t xml:space="preserve">- </w:t>
      </w:r>
      <w:r w:rsidR="009C719C" w:rsidRPr="00EC029B">
        <w:rPr>
          <w:rFonts w:ascii="Arial" w:hAnsi="Arial" w:cs="Arial"/>
          <w:sz w:val="20"/>
          <w:szCs w:val="20"/>
        </w:rPr>
        <w:t xml:space="preserve">не развитая транспортная инфраструктура. </w:t>
      </w:r>
    </w:p>
    <w:p w:rsidR="009254BD" w:rsidRPr="00EC029B" w:rsidRDefault="009254BD" w:rsidP="008A1136">
      <w:pPr>
        <w:pStyle w:val="30"/>
        <w:spacing w:line="312" w:lineRule="auto"/>
        <w:ind w:firstLine="709"/>
        <w:jc w:val="center"/>
        <w:rPr>
          <w:rFonts w:ascii="Arial" w:hAnsi="Arial" w:cs="Arial"/>
          <w:b/>
          <w:bCs/>
          <w:sz w:val="20"/>
          <w:szCs w:val="20"/>
        </w:rPr>
      </w:pPr>
      <w:r w:rsidRPr="00EC029B">
        <w:rPr>
          <w:rFonts w:ascii="Arial" w:hAnsi="Arial" w:cs="Arial"/>
          <w:b/>
          <w:bCs/>
          <w:sz w:val="20"/>
          <w:szCs w:val="20"/>
        </w:rPr>
        <w:t xml:space="preserve"> Промышленное производство</w:t>
      </w:r>
    </w:p>
    <w:p w:rsidR="000C6BE0" w:rsidRPr="00EC029B" w:rsidRDefault="009C719C" w:rsidP="002762FA">
      <w:pPr>
        <w:spacing w:line="312" w:lineRule="auto"/>
        <w:ind w:firstLine="709"/>
        <w:jc w:val="both"/>
        <w:rPr>
          <w:rFonts w:ascii="Arial" w:hAnsi="Arial" w:cs="Arial"/>
          <w:sz w:val="20"/>
          <w:szCs w:val="20"/>
        </w:rPr>
      </w:pPr>
      <w:r w:rsidRPr="00EC029B">
        <w:rPr>
          <w:rFonts w:ascii="Arial" w:hAnsi="Arial" w:cs="Arial"/>
          <w:sz w:val="20"/>
          <w:szCs w:val="20"/>
        </w:rPr>
        <w:t>Промышленное производство на территории муниципального образования отсутствует. Прогнозируется промышленное производство в сфере рыболовства</w:t>
      </w:r>
      <w:r w:rsidR="002762FA" w:rsidRPr="00EC029B">
        <w:rPr>
          <w:rFonts w:ascii="Arial" w:hAnsi="Arial" w:cs="Arial"/>
          <w:sz w:val="20"/>
          <w:szCs w:val="20"/>
        </w:rPr>
        <w:t>, а именно добыча и заморозка в блоках.</w:t>
      </w:r>
      <w:r w:rsidRPr="00EC029B">
        <w:rPr>
          <w:rFonts w:ascii="Arial" w:hAnsi="Arial" w:cs="Arial"/>
          <w:sz w:val="20"/>
          <w:szCs w:val="20"/>
        </w:rPr>
        <w:t xml:space="preserve"> </w:t>
      </w:r>
    </w:p>
    <w:p w:rsidR="002762FA" w:rsidRPr="00EC029B" w:rsidRDefault="002762FA" w:rsidP="002762FA">
      <w:pPr>
        <w:ind w:firstLine="540"/>
        <w:jc w:val="both"/>
        <w:rPr>
          <w:rFonts w:ascii="Arial" w:hAnsi="Arial" w:cs="Arial"/>
          <w:sz w:val="20"/>
          <w:szCs w:val="20"/>
        </w:rPr>
      </w:pPr>
      <w:r w:rsidRPr="00EC029B">
        <w:rPr>
          <w:rFonts w:ascii="Arial" w:hAnsi="Arial" w:cs="Arial"/>
          <w:sz w:val="20"/>
          <w:szCs w:val="20"/>
        </w:rPr>
        <w:t>В настоящее время на территории МО используется совсем небольшой процент пашни, на остальной части пахотных земель идет естественный процесс лесозарастания. Причины этого процесса нестабильное экономическое положение в сельском хозяйстве, отсутствие льготного кредитования сельхозпроизводителей, также поселение расположено в зоне рискованного земледелия.</w:t>
      </w:r>
    </w:p>
    <w:p w:rsidR="008A1136" w:rsidRPr="00EC029B" w:rsidRDefault="002762FA" w:rsidP="00EC029B">
      <w:pPr>
        <w:ind w:firstLine="540"/>
        <w:jc w:val="both"/>
        <w:rPr>
          <w:rFonts w:ascii="Arial" w:hAnsi="Arial" w:cs="Arial"/>
          <w:sz w:val="20"/>
          <w:szCs w:val="20"/>
        </w:rPr>
      </w:pPr>
      <w:r w:rsidRPr="00EC029B">
        <w:rPr>
          <w:rFonts w:ascii="Arial" w:hAnsi="Arial" w:cs="Arial"/>
          <w:sz w:val="20"/>
          <w:szCs w:val="20"/>
        </w:rPr>
        <w:t>Основу экономики в МО составляет сельское хозяйство. Для получения дополнительного дохода население ведет личные подсобные хозяйства, но за последние годы идет тенденция к значительному снижению поголовья скота в личных подсобных хозяйствах. Особенно заметно сокращение поголовья свиней из-за высокой стоимости зернофуража.</w:t>
      </w:r>
    </w:p>
    <w:p w:rsidR="002B68D8" w:rsidRPr="00EC029B" w:rsidRDefault="002B68D8" w:rsidP="008A1136">
      <w:pPr>
        <w:pStyle w:val="20"/>
        <w:spacing w:line="312" w:lineRule="auto"/>
        <w:ind w:firstLine="709"/>
        <w:jc w:val="center"/>
        <w:rPr>
          <w:rFonts w:ascii="Arial" w:hAnsi="Arial" w:cs="Arial"/>
          <w:sz w:val="20"/>
          <w:szCs w:val="20"/>
        </w:rPr>
      </w:pPr>
      <w:r w:rsidRPr="00EC029B">
        <w:rPr>
          <w:rFonts w:ascii="Arial" w:hAnsi="Arial" w:cs="Arial"/>
          <w:sz w:val="20"/>
          <w:szCs w:val="20"/>
        </w:rPr>
        <w:t xml:space="preserve"> Инвестиции </w:t>
      </w:r>
    </w:p>
    <w:p w:rsidR="0030252B" w:rsidRPr="00EC029B" w:rsidRDefault="002762FA" w:rsidP="00EC029B">
      <w:pPr>
        <w:spacing w:line="312" w:lineRule="auto"/>
        <w:ind w:firstLine="709"/>
        <w:rPr>
          <w:rFonts w:ascii="Arial" w:hAnsi="Arial" w:cs="Arial"/>
          <w:sz w:val="20"/>
          <w:szCs w:val="20"/>
        </w:rPr>
      </w:pPr>
      <w:r w:rsidRPr="00EC029B">
        <w:rPr>
          <w:rFonts w:ascii="Arial" w:hAnsi="Arial" w:cs="Arial"/>
          <w:sz w:val="20"/>
          <w:szCs w:val="20"/>
        </w:rPr>
        <w:t>И</w:t>
      </w:r>
      <w:r w:rsidR="002B68D8" w:rsidRPr="00EC029B">
        <w:rPr>
          <w:rFonts w:ascii="Arial" w:hAnsi="Arial" w:cs="Arial"/>
          <w:sz w:val="20"/>
          <w:szCs w:val="20"/>
        </w:rPr>
        <w:t xml:space="preserve">нвестиционных проектов, реализуемых и запланированных к реализации в </w:t>
      </w:r>
      <w:r w:rsidR="002F131B" w:rsidRPr="00EC029B">
        <w:rPr>
          <w:rFonts w:ascii="Arial" w:hAnsi="Arial" w:cs="Arial"/>
          <w:sz w:val="20"/>
          <w:szCs w:val="20"/>
        </w:rPr>
        <w:t>муниципальном образовании</w:t>
      </w:r>
      <w:r w:rsidR="00910218" w:rsidRPr="00EC029B">
        <w:rPr>
          <w:rFonts w:ascii="Arial" w:hAnsi="Arial" w:cs="Arial"/>
          <w:sz w:val="20"/>
          <w:szCs w:val="20"/>
        </w:rPr>
        <w:t xml:space="preserve"> не имеется. Проводить реализацию за счет частных средств – нет соответствующих инвесторов, а за счет </w:t>
      </w:r>
      <w:r w:rsidR="002B68D8" w:rsidRPr="00EC029B">
        <w:rPr>
          <w:rFonts w:ascii="Arial" w:hAnsi="Arial" w:cs="Arial"/>
          <w:sz w:val="20"/>
          <w:szCs w:val="20"/>
        </w:rPr>
        <w:t xml:space="preserve">финансирования таких проектов </w:t>
      </w:r>
      <w:r w:rsidR="00910218" w:rsidRPr="00EC029B">
        <w:rPr>
          <w:rFonts w:ascii="Arial" w:hAnsi="Arial" w:cs="Arial"/>
          <w:sz w:val="20"/>
          <w:szCs w:val="20"/>
        </w:rPr>
        <w:t>не позволяет доходная часть бюджета Ключинского МО.</w:t>
      </w:r>
    </w:p>
    <w:p w:rsidR="008B70B5" w:rsidRPr="00EC029B" w:rsidRDefault="008B70B5" w:rsidP="008A1136">
      <w:pPr>
        <w:pStyle w:val="30"/>
        <w:spacing w:line="312" w:lineRule="auto"/>
        <w:ind w:firstLine="709"/>
        <w:jc w:val="center"/>
        <w:rPr>
          <w:rFonts w:ascii="Arial" w:hAnsi="Arial" w:cs="Arial"/>
          <w:sz w:val="20"/>
          <w:szCs w:val="20"/>
        </w:rPr>
      </w:pPr>
      <w:r w:rsidRPr="00EC029B">
        <w:rPr>
          <w:rFonts w:ascii="Arial" w:hAnsi="Arial" w:cs="Arial"/>
          <w:b/>
          <w:bCs/>
          <w:sz w:val="20"/>
          <w:szCs w:val="20"/>
        </w:rPr>
        <w:t xml:space="preserve"> </w:t>
      </w:r>
      <w:r w:rsidR="003F447D" w:rsidRPr="00EC029B">
        <w:rPr>
          <w:rFonts w:ascii="Arial" w:hAnsi="Arial" w:cs="Arial"/>
          <w:b/>
          <w:bCs/>
          <w:sz w:val="20"/>
          <w:szCs w:val="20"/>
        </w:rPr>
        <w:t>С</w:t>
      </w:r>
      <w:r w:rsidRPr="00EC029B">
        <w:rPr>
          <w:rFonts w:ascii="Arial" w:hAnsi="Arial" w:cs="Arial"/>
          <w:b/>
          <w:bCs/>
          <w:sz w:val="20"/>
          <w:szCs w:val="20"/>
        </w:rPr>
        <w:t>троительство</w:t>
      </w:r>
    </w:p>
    <w:p w:rsidR="008A1136" w:rsidRPr="00EC029B" w:rsidRDefault="00521A6E" w:rsidP="00EC029B">
      <w:pPr>
        <w:pStyle w:val="30"/>
        <w:spacing w:line="312" w:lineRule="auto"/>
        <w:ind w:firstLine="709"/>
        <w:rPr>
          <w:rFonts w:ascii="Arial" w:hAnsi="Arial" w:cs="Arial"/>
          <w:sz w:val="20"/>
          <w:szCs w:val="20"/>
        </w:rPr>
      </w:pPr>
      <w:r w:rsidRPr="00EC029B">
        <w:rPr>
          <w:rFonts w:ascii="Arial" w:hAnsi="Arial" w:cs="Arial"/>
          <w:sz w:val="20"/>
          <w:szCs w:val="20"/>
        </w:rPr>
        <w:t xml:space="preserve">В сфере жилищного строительства </w:t>
      </w:r>
      <w:r w:rsidR="00910218" w:rsidRPr="00EC029B">
        <w:rPr>
          <w:rFonts w:ascii="Arial" w:hAnsi="Arial" w:cs="Arial"/>
          <w:sz w:val="20"/>
          <w:szCs w:val="20"/>
        </w:rPr>
        <w:t xml:space="preserve">работы не ведутся. Динамика развития строительства отсутствует. В муниципальном образовании значительное преобладание ветхого жилья. На данный момент </w:t>
      </w:r>
      <w:r w:rsidR="00ED1BAE" w:rsidRPr="00EC029B">
        <w:rPr>
          <w:rFonts w:ascii="Arial" w:hAnsi="Arial" w:cs="Arial"/>
          <w:sz w:val="20"/>
          <w:szCs w:val="20"/>
        </w:rPr>
        <w:lastRenderedPageBreak/>
        <w:t xml:space="preserve">предполагается </w:t>
      </w:r>
      <w:r w:rsidR="00910218" w:rsidRPr="00EC029B">
        <w:rPr>
          <w:rFonts w:ascii="Arial" w:hAnsi="Arial" w:cs="Arial"/>
          <w:sz w:val="20"/>
          <w:szCs w:val="20"/>
        </w:rPr>
        <w:t>разраб</w:t>
      </w:r>
      <w:r w:rsidR="00ED1BAE" w:rsidRPr="00EC029B">
        <w:rPr>
          <w:rFonts w:ascii="Arial" w:hAnsi="Arial" w:cs="Arial"/>
          <w:sz w:val="20"/>
          <w:szCs w:val="20"/>
        </w:rPr>
        <w:t>отать</w:t>
      </w:r>
      <w:r w:rsidR="00910218" w:rsidRPr="00EC029B">
        <w:rPr>
          <w:rFonts w:ascii="Arial" w:hAnsi="Arial" w:cs="Arial"/>
          <w:sz w:val="20"/>
          <w:szCs w:val="20"/>
        </w:rPr>
        <w:t xml:space="preserve"> программ</w:t>
      </w:r>
      <w:r w:rsidR="00ED1BAE" w:rsidRPr="00EC029B">
        <w:rPr>
          <w:rFonts w:ascii="Arial" w:hAnsi="Arial" w:cs="Arial"/>
          <w:sz w:val="20"/>
          <w:szCs w:val="20"/>
        </w:rPr>
        <w:t>у</w:t>
      </w:r>
      <w:r w:rsidR="00910218" w:rsidRPr="00EC029B">
        <w:rPr>
          <w:rFonts w:ascii="Arial" w:hAnsi="Arial" w:cs="Arial"/>
          <w:sz w:val="20"/>
          <w:szCs w:val="20"/>
        </w:rPr>
        <w:t xml:space="preserve"> по обеспечению жителей</w:t>
      </w:r>
      <w:r w:rsidR="00ED1BAE" w:rsidRPr="00EC029B">
        <w:rPr>
          <w:rFonts w:ascii="Arial" w:hAnsi="Arial" w:cs="Arial"/>
          <w:sz w:val="20"/>
          <w:szCs w:val="20"/>
        </w:rPr>
        <w:t xml:space="preserve"> муниципалитета</w:t>
      </w:r>
      <w:r w:rsidR="00910218" w:rsidRPr="00EC029B">
        <w:rPr>
          <w:rFonts w:ascii="Arial" w:hAnsi="Arial" w:cs="Arial"/>
          <w:sz w:val="20"/>
          <w:szCs w:val="20"/>
        </w:rPr>
        <w:t xml:space="preserve"> жильем</w:t>
      </w:r>
      <w:r w:rsidR="00ED1BAE" w:rsidRPr="00EC029B">
        <w:rPr>
          <w:rFonts w:ascii="Arial" w:hAnsi="Arial" w:cs="Arial"/>
          <w:sz w:val="20"/>
          <w:szCs w:val="20"/>
        </w:rPr>
        <w:t xml:space="preserve"> и привлечения индивидуальных застройщиков</w:t>
      </w:r>
      <w:r w:rsidR="00910218" w:rsidRPr="00EC029B">
        <w:rPr>
          <w:rFonts w:ascii="Arial" w:hAnsi="Arial" w:cs="Arial"/>
          <w:sz w:val="20"/>
          <w:szCs w:val="20"/>
        </w:rPr>
        <w:t xml:space="preserve">. </w:t>
      </w:r>
    </w:p>
    <w:p w:rsidR="00521A6E" w:rsidRPr="00EC029B" w:rsidRDefault="00521A6E" w:rsidP="008A1136">
      <w:pPr>
        <w:spacing w:line="312" w:lineRule="auto"/>
        <w:ind w:firstLine="709"/>
        <w:jc w:val="center"/>
        <w:rPr>
          <w:rFonts w:ascii="Arial" w:hAnsi="Arial" w:cs="Arial"/>
          <w:b/>
          <w:sz w:val="20"/>
          <w:szCs w:val="20"/>
        </w:rPr>
      </w:pPr>
      <w:r w:rsidRPr="00EC029B">
        <w:rPr>
          <w:rFonts w:ascii="Arial" w:hAnsi="Arial" w:cs="Arial"/>
          <w:b/>
          <w:sz w:val="20"/>
          <w:szCs w:val="20"/>
        </w:rPr>
        <w:t xml:space="preserve"> Внешняя торговля</w:t>
      </w:r>
    </w:p>
    <w:p w:rsidR="008A1136" w:rsidRPr="00EC029B" w:rsidRDefault="00ED1BAE" w:rsidP="00EC029B">
      <w:pPr>
        <w:spacing w:line="312" w:lineRule="auto"/>
        <w:ind w:firstLine="709"/>
        <w:jc w:val="both"/>
        <w:rPr>
          <w:rFonts w:ascii="Arial" w:hAnsi="Arial" w:cs="Arial"/>
          <w:color w:val="000000"/>
          <w:sz w:val="20"/>
          <w:szCs w:val="20"/>
        </w:rPr>
      </w:pPr>
      <w:r w:rsidRPr="00EC029B">
        <w:rPr>
          <w:rFonts w:ascii="Arial" w:hAnsi="Arial" w:cs="Arial"/>
          <w:sz w:val="20"/>
          <w:szCs w:val="20"/>
        </w:rPr>
        <w:t>Внешняя торговля не развивается. Влияние оказывает не развитая транспортная инфраструктура и отсутствие организаций.</w:t>
      </w:r>
    </w:p>
    <w:p w:rsidR="002B68D8" w:rsidRPr="00EC029B" w:rsidRDefault="002B68D8" w:rsidP="008A1136">
      <w:pPr>
        <w:spacing w:line="312" w:lineRule="auto"/>
        <w:ind w:firstLine="709"/>
        <w:jc w:val="center"/>
        <w:rPr>
          <w:rFonts w:ascii="Arial" w:hAnsi="Arial" w:cs="Arial"/>
          <w:b/>
          <w:sz w:val="20"/>
          <w:szCs w:val="20"/>
        </w:rPr>
      </w:pPr>
      <w:r w:rsidRPr="00EC029B">
        <w:rPr>
          <w:rFonts w:ascii="Arial" w:hAnsi="Arial" w:cs="Arial"/>
          <w:b/>
          <w:sz w:val="20"/>
          <w:szCs w:val="20"/>
        </w:rPr>
        <w:t xml:space="preserve"> </w:t>
      </w:r>
      <w:r w:rsidRPr="00EC029B">
        <w:rPr>
          <w:rFonts w:ascii="Arial" w:hAnsi="Arial" w:cs="Arial"/>
          <w:b/>
          <w:bCs/>
          <w:sz w:val="20"/>
          <w:szCs w:val="20"/>
        </w:rPr>
        <w:t>Потребительский рынок</w:t>
      </w:r>
    </w:p>
    <w:p w:rsidR="0030252B" w:rsidRPr="00EC029B" w:rsidRDefault="00ED1BAE" w:rsidP="00ED1BAE">
      <w:pPr>
        <w:pStyle w:val="30"/>
        <w:spacing w:line="312" w:lineRule="auto"/>
        <w:ind w:firstLine="709"/>
        <w:rPr>
          <w:rFonts w:ascii="Arial" w:hAnsi="Arial" w:cs="Arial"/>
          <w:sz w:val="20"/>
          <w:szCs w:val="20"/>
        </w:rPr>
      </w:pPr>
      <w:r w:rsidRPr="00EC029B">
        <w:rPr>
          <w:rFonts w:ascii="Arial" w:hAnsi="Arial" w:cs="Arial"/>
          <w:sz w:val="20"/>
          <w:szCs w:val="20"/>
        </w:rPr>
        <w:t xml:space="preserve">Оборотов </w:t>
      </w:r>
      <w:r w:rsidR="002B68D8" w:rsidRPr="00EC029B">
        <w:rPr>
          <w:rFonts w:ascii="Arial" w:hAnsi="Arial" w:cs="Arial"/>
          <w:sz w:val="20"/>
          <w:szCs w:val="20"/>
        </w:rPr>
        <w:t xml:space="preserve"> розничной торговли</w:t>
      </w:r>
      <w:r w:rsidRPr="00EC029B">
        <w:rPr>
          <w:rFonts w:ascii="Arial" w:hAnsi="Arial" w:cs="Arial"/>
          <w:sz w:val="20"/>
          <w:szCs w:val="20"/>
        </w:rPr>
        <w:t xml:space="preserve"> нет, но предполагается</w:t>
      </w:r>
      <w:r w:rsidR="002B68D8" w:rsidRPr="00EC029B">
        <w:rPr>
          <w:rFonts w:ascii="Arial" w:hAnsi="Arial" w:cs="Arial"/>
          <w:sz w:val="20"/>
          <w:szCs w:val="20"/>
        </w:rPr>
        <w:t xml:space="preserve"> </w:t>
      </w:r>
      <w:r w:rsidRPr="00EC029B">
        <w:rPr>
          <w:rFonts w:ascii="Arial" w:hAnsi="Arial" w:cs="Arial"/>
          <w:sz w:val="20"/>
          <w:szCs w:val="20"/>
        </w:rPr>
        <w:t xml:space="preserve">ожидаемых </w:t>
      </w:r>
      <w:r w:rsidR="002B68D8" w:rsidRPr="00EC029B">
        <w:rPr>
          <w:rFonts w:ascii="Arial" w:hAnsi="Arial" w:cs="Arial"/>
          <w:sz w:val="20"/>
          <w:szCs w:val="20"/>
        </w:rPr>
        <w:t>изменени</w:t>
      </w:r>
      <w:r w:rsidRPr="00EC029B">
        <w:rPr>
          <w:rFonts w:ascii="Arial" w:hAnsi="Arial" w:cs="Arial"/>
          <w:sz w:val="20"/>
          <w:szCs w:val="20"/>
        </w:rPr>
        <w:t>й</w:t>
      </w:r>
      <w:r w:rsidR="002B68D8" w:rsidRPr="00EC029B">
        <w:rPr>
          <w:rFonts w:ascii="Arial" w:hAnsi="Arial" w:cs="Arial"/>
          <w:sz w:val="20"/>
          <w:szCs w:val="20"/>
        </w:rPr>
        <w:t xml:space="preserve"> показателей оборота розничной торговли.</w:t>
      </w:r>
      <w:r w:rsidRPr="00EC029B">
        <w:rPr>
          <w:rFonts w:ascii="Arial" w:hAnsi="Arial" w:cs="Arial"/>
          <w:sz w:val="20"/>
          <w:szCs w:val="20"/>
        </w:rPr>
        <w:t xml:space="preserve"> Платные услуги населению не оказываются.</w:t>
      </w:r>
    </w:p>
    <w:p w:rsidR="00D2348F" w:rsidRPr="00EC029B" w:rsidRDefault="00D2348F" w:rsidP="008A1136">
      <w:pPr>
        <w:spacing w:line="312" w:lineRule="auto"/>
        <w:ind w:firstLine="709"/>
        <w:jc w:val="center"/>
        <w:rPr>
          <w:rFonts w:ascii="Arial" w:hAnsi="Arial" w:cs="Arial"/>
          <w:b/>
          <w:bCs/>
          <w:sz w:val="20"/>
          <w:szCs w:val="20"/>
        </w:rPr>
      </w:pPr>
      <w:r w:rsidRPr="00EC029B">
        <w:rPr>
          <w:rFonts w:ascii="Arial" w:hAnsi="Arial" w:cs="Arial"/>
          <w:b/>
          <w:sz w:val="20"/>
          <w:szCs w:val="20"/>
        </w:rPr>
        <w:t xml:space="preserve"> </w:t>
      </w:r>
      <w:r w:rsidR="00B36F89" w:rsidRPr="00EC029B">
        <w:rPr>
          <w:rFonts w:ascii="Arial" w:hAnsi="Arial" w:cs="Arial"/>
          <w:b/>
          <w:bCs/>
          <w:sz w:val="20"/>
          <w:szCs w:val="20"/>
        </w:rPr>
        <w:t>Уровень жизни населения</w:t>
      </w:r>
    </w:p>
    <w:p w:rsidR="00ED1BAE" w:rsidRPr="00EC029B" w:rsidRDefault="00ED1BAE" w:rsidP="00ED1BAE">
      <w:pPr>
        <w:widowControl w:val="0"/>
        <w:autoSpaceDE w:val="0"/>
        <w:autoSpaceDN w:val="0"/>
        <w:adjustRightInd w:val="0"/>
        <w:ind w:firstLine="539"/>
        <w:jc w:val="both"/>
        <w:rPr>
          <w:rFonts w:ascii="Arial" w:hAnsi="Arial" w:cs="Arial"/>
          <w:sz w:val="20"/>
          <w:szCs w:val="20"/>
        </w:rPr>
      </w:pPr>
      <w:r w:rsidRPr="00EC029B">
        <w:rPr>
          <w:rFonts w:ascii="Arial" w:hAnsi="Arial" w:cs="Arial"/>
          <w:sz w:val="20"/>
          <w:szCs w:val="20"/>
        </w:rPr>
        <w:t xml:space="preserve">  Численность постоянного населения </w:t>
      </w:r>
      <w:r w:rsidR="001E017E" w:rsidRPr="00EC029B">
        <w:rPr>
          <w:rFonts w:ascii="Arial" w:hAnsi="Arial" w:cs="Arial"/>
          <w:sz w:val="20"/>
          <w:szCs w:val="20"/>
        </w:rPr>
        <w:t>Ключинского муниципального образования</w:t>
      </w:r>
      <w:r w:rsidRPr="00EC029B">
        <w:rPr>
          <w:rFonts w:ascii="Arial" w:hAnsi="Arial" w:cs="Arial"/>
          <w:sz w:val="20"/>
          <w:szCs w:val="20"/>
        </w:rPr>
        <w:t xml:space="preserve"> по состоянию на 01.01.20</w:t>
      </w:r>
      <w:r w:rsidR="008C3C9F">
        <w:rPr>
          <w:rFonts w:ascii="Arial" w:hAnsi="Arial" w:cs="Arial"/>
          <w:sz w:val="20"/>
          <w:szCs w:val="20"/>
        </w:rPr>
        <w:t>2</w:t>
      </w:r>
      <w:r w:rsidR="00840C96">
        <w:rPr>
          <w:rFonts w:ascii="Arial" w:hAnsi="Arial" w:cs="Arial"/>
          <w:sz w:val="20"/>
          <w:szCs w:val="20"/>
        </w:rPr>
        <w:t>2</w:t>
      </w:r>
      <w:r w:rsidRPr="00EC029B">
        <w:rPr>
          <w:rFonts w:ascii="Arial" w:hAnsi="Arial" w:cs="Arial"/>
          <w:sz w:val="20"/>
          <w:szCs w:val="20"/>
        </w:rPr>
        <w:t>г. составила 0,</w:t>
      </w:r>
      <w:r w:rsidR="001E017E" w:rsidRPr="00EC029B">
        <w:rPr>
          <w:rFonts w:ascii="Arial" w:hAnsi="Arial" w:cs="Arial"/>
          <w:sz w:val="20"/>
          <w:szCs w:val="20"/>
        </w:rPr>
        <w:t>10</w:t>
      </w:r>
      <w:r w:rsidR="00E70F23">
        <w:rPr>
          <w:rFonts w:ascii="Arial" w:hAnsi="Arial" w:cs="Arial"/>
          <w:sz w:val="20"/>
          <w:szCs w:val="20"/>
        </w:rPr>
        <w:t>0</w:t>
      </w:r>
      <w:r w:rsidRPr="00EC029B">
        <w:rPr>
          <w:rFonts w:ascii="Arial" w:hAnsi="Arial" w:cs="Arial"/>
          <w:sz w:val="20"/>
          <w:szCs w:val="20"/>
        </w:rPr>
        <w:t xml:space="preserve"> тыс. чел. По сравнению с соответствующим периодом прошлого года численность населения </w:t>
      </w:r>
      <w:r w:rsidR="00E70F23">
        <w:rPr>
          <w:rFonts w:ascii="Arial" w:hAnsi="Arial" w:cs="Arial"/>
          <w:sz w:val="20"/>
          <w:szCs w:val="20"/>
        </w:rPr>
        <w:t>снизи</w:t>
      </w:r>
      <w:r w:rsidRPr="00EC029B">
        <w:rPr>
          <w:rFonts w:ascii="Arial" w:hAnsi="Arial" w:cs="Arial"/>
          <w:sz w:val="20"/>
          <w:szCs w:val="20"/>
        </w:rPr>
        <w:t>лась. По сравнению с ранее одобренным прогнозом численность осталась на прежнем уровне.</w:t>
      </w:r>
    </w:p>
    <w:p w:rsidR="00ED1BAE" w:rsidRPr="00EC029B" w:rsidRDefault="00ED1BAE" w:rsidP="00ED1BAE">
      <w:pPr>
        <w:ind w:firstLine="709"/>
        <w:jc w:val="both"/>
        <w:rPr>
          <w:rFonts w:ascii="Arial" w:hAnsi="Arial" w:cs="Arial"/>
          <w:sz w:val="20"/>
          <w:szCs w:val="20"/>
        </w:rPr>
      </w:pPr>
      <w:r w:rsidRPr="00EC029B">
        <w:rPr>
          <w:rFonts w:ascii="Arial" w:hAnsi="Arial" w:cs="Arial"/>
          <w:sz w:val="20"/>
          <w:szCs w:val="20"/>
        </w:rPr>
        <w:t>По данным статистики численность заре</w:t>
      </w:r>
      <w:r w:rsidR="003C018C">
        <w:rPr>
          <w:rFonts w:ascii="Arial" w:hAnsi="Arial" w:cs="Arial"/>
          <w:sz w:val="20"/>
          <w:szCs w:val="20"/>
        </w:rPr>
        <w:t>гистрированных безработных в 2021</w:t>
      </w:r>
      <w:r w:rsidRPr="00EC029B">
        <w:rPr>
          <w:rFonts w:ascii="Arial" w:hAnsi="Arial" w:cs="Arial"/>
          <w:sz w:val="20"/>
          <w:szCs w:val="20"/>
        </w:rPr>
        <w:t xml:space="preserve"> году составила </w:t>
      </w:r>
      <w:r w:rsidR="00303A41">
        <w:rPr>
          <w:rFonts w:ascii="Arial" w:hAnsi="Arial" w:cs="Arial"/>
          <w:sz w:val="20"/>
          <w:szCs w:val="20"/>
        </w:rPr>
        <w:t>1</w:t>
      </w:r>
      <w:r w:rsidRPr="00EC029B">
        <w:rPr>
          <w:rFonts w:ascii="Arial" w:hAnsi="Arial" w:cs="Arial"/>
          <w:sz w:val="20"/>
          <w:szCs w:val="20"/>
        </w:rPr>
        <w:t xml:space="preserve"> человек</w:t>
      </w:r>
      <w:r w:rsidR="008C3C9F">
        <w:rPr>
          <w:rFonts w:ascii="Arial" w:hAnsi="Arial" w:cs="Arial"/>
          <w:sz w:val="20"/>
          <w:szCs w:val="20"/>
        </w:rPr>
        <w:t>,</w:t>
      </w:r>
      <w:r w:rsidR="00303A41">
        <w:rPr>
          <w:rFonts w:ascii="Arial" w:hAnsi="Arial" w:cs="Arial"/>
          <w:sz w:val="20"/>
          <w:szCs w:val="20"/>
        </w:rPr>
        <w:t xml:space="preserve"> по сравнению с 2022</w:t>
      </w:r>
      <w:r w:rsidR="003C018C">
        <w:rPr>
          <w:rFonts w:ascii="Arial" w:hAnsi="Arial" w:cs="Arial"/>
          <w:sz w:val="20"/>
          <w:szCs w:val="20"/>
        </w:rPr>
        <w:t xml:space="preserve"> годом уменьшилось</w:t>
      </w:r>
      <w:r w:rsidRPr="00EC029B">
        <w:rPr>
          <w:rFonts w:ascii="Arial" w:hAnsi="Arial" w:cs="Arial"/>
          <w:sz w:val="20"/>
          <w:szCs w:val="20"/>
        </w:rPr>
        <w:t xml:space="preserve"> на </w:t>
      </w:r>
      <w:r w:rsidR="00303A41">
        <w:rPr>
          <w:rFonts w:ascii="Arial" w:hAnsi="Arial" w:cs="Arial"/>
          <w:sz w:val="20"/>
          <w:szCs w:val="20"/>
        </w:rPr>
        <w:t>1</w:t>
      </w:r>
      <w:r w:rsidRPr="00EC029B">
        <w:rPr>
          <w:rFonts w:ascii="Arial" w:hAnsi="Arial" w:cs="Arial"/>
          <w:sz w:val="20"/>
          <w:szCs w:val="20"/>
        </w:rPr>
        <w:t xml:space="preserve"> человека. </w:t>
      </w:r>
    </w:p>
    <w:p w:rsidR="00ED1BAE" w:rsidRPr="00EC029B" w:rsidRDefault="00ED1BAE" w:rsidP="00ED1BAE">
      <w:pPr>
        <w:jc w:val="both"/>
        <w:rPr>
          <w:rFonts w:ascii="Arial" w:hAnsi="Arial" w:cs="Arial"/>
          <w:sz w:val="20"/>
          <w:szCs w:val="20"/>
        </w:rPr>
      </w:pPr>
      <w:r w:rsidRPr="00EC029B">
        <w:rPr>
          <w:rFonts w:ascii="Arial" w:hAnsi="Arial" w:cs="Arial"/>
          <w:sz w:val="20"/>
          <w:szCs w:val="20"/>
        </w:rPr>
        <w:t xml:space="preserve">          Численность безработных, зарегистрированных в органах службы </w:t>
      </w:r>
      <w:r w:rsidR="003C018C">
        <w:rPr>
          <w:rFonts w:ascii="Arial" w:hAnsi="Arial" w:cs="Arial"/>
          <w:sz w:val="20"/>
          <w:szCs w:val="20"/>
        </w:rPr>
        <w:t>з</w:t>
      </w:r>
      <w:r w:rsidR="00840C96">
        <w:rPr>
          <w:rFonts w:ascii="Arial" w:hAnsi="Arial" w:cs="Arial"/>
          <w:sz w:val="20"/>
          <w:szCs w:val="20"/>
        </w:rPr>
        <w:t>анятости населения на конец 2022</w:t>
      </w:r>
      <w:r w:rsidR="003C018C">
        <w:rPr>
          <w:rFonts w:ascii="Arial" w:hAnsi="Arial" w:cs="Arial"/>
          <w:sz w:val="20"/>
          <w:szCs w:val="20"/>
        </w:rPr>
        <w:t xml:space="preserve"> </w:t>
      </w:r>
      <w:r w:rsidRPr="00EC029B">
        <w:rPr>
          <w:rFonts w:ascii="Arial" w:hAnsi="Arial" w:cs="Arial"/>
          <w:sz w:val="20"/>
          <w:szCs w:val="20"/>
        </w:rPr>
        <w:t xml:space="preserve">года составит </w:t>
      </w:r>
      <w:r w:rsidR="00303A41">
        <w:rPr>
          <w:rFonts w:ascii="Arial" w:hAnsi="Arial" w:cs="Arial"/>
          <w:sz w:val="20"/>
          <w:szCs w:val="20"/>
        </w:rPr>
        <w:t>0</w:t>
      </w:r>
      <w:r w:rsidRPr="00EC029B">
        <w:rPr>
          <w:rFonts w:ascii="Arial" w:hAnsi="Arial" w:cs="Arial"/>
          <w:sz w:val="20"/>
          <w:szCs w:val="20"/>
        </w:rPr>
        <w:t xml:space="preserve"> человек</w:t>
      </w:r>
      <w:r w:rsidRPr="00EB4C7D">
        <w:rPr>
          <w:rFonts w:ascii="Arial" w:hAnsi="Arial" w:cs="Arial"/>
          <w:sz w:val="20"/>
          <w:szCs w:val="20"/>
        </w:rPr>
        <w:t xml:space="preserve">, а уровень зарегистрированной безработицы  </w:t>
      </w:r>
      <w:r w:rsidR="00303A41">
        <w:rPr>
          <w:rFonts w:ascii="Arial" w:hAnsi="Arial" w:cs="Arial"/>
          <w:sz w:val="20"/>
          <w:szCs w:val="20"/>
        </w:rPr>
        <w:t>0</w:t>
      </w:r>
      <w:r w:rsidRPr="00EB4C7D">
        <w:rPr>
          <w:rFonts w:ascii="Arial" w:hAnsi="Arial" w:cs="Arial"/>
          <w:sz w:val="20"/>
          <w:szCs w:val="20"/>
        </w:rPr>
        <w:t xml:space="preserve">% </w:t>
      </w:r>
      <w:r w:rsidR="001E017E" w:rsidRPr="00EB4C7D">
        <w:rPr>
          <w:rFonts w:ascii="Arial" w:hAnsi="Arial" w:cs="Arial"/>
          <w:sz w:val="20"/>
          <w:szCs w:val="20"/>
        </w:rPr>
        <w:t>.</w:t>
      </w:r>
      <w:r w:rsidRPr="00EC029B">
        <w:rPr>
          <w:rFonts w:ascii="Arial" w:hAnsi="Arial" w:cs="Arial"/>
          <w:sz w:val="20"/>
          <w:szCs w:val="20"/>
        </w:rPr>
        <w:t xml:space="preserve"> </w:t>
      </w:r>
    </w:p>
    <w:p w:rsidR="00ED1BAE" w:rsidRPr="00EC029B" w:rsidRDefault="00ED1BAE" w:rsidP="00ED1BAE">
      <w:pPr>
        <w:ind w:firstLine="709"/>
        <w:jc w:val="both"/>
        <w:rPr>
          <w:rFonts w:ascii="Arial" w:hAnsi="Arial" w:cs="Arial"/>
          <w:sz w:val="20"/>
          <w:szCs w:val="20"/>
        </w:rPr>
      </w:pPr>
    </w:p>
    <w:p w:rsidR="00ED1BAE" w:rsidRPr="00EC029B" w:rsidRDefault="00ED1BAE" w:rsidP="00ED1BAE">
      <w:pPr>
        <w:ind w:firstLine="709"/>
        <w:jc w:val="center"/>
        <w:rPr>
          <w:rFonts w:ascii="Arial" w:hAnsi="Arial" w:cs="Arial"/>
          <w:sz w:val="20"/>
          <w:szCs w:val="20"/>
        </w:rPr>
      </w:pPr>
      <w:r w:rsidRPr="00EC029B">
        <w:rPr>
          <w:rFonts w:ascii="Arial" w:hAnsi="Arial" w:cs="Arial"/>
          <w:sz w:val="20"/>
          <w:szCs w:val="20"/>
        </w:rPr>
        <w:t xml:space="preserve">Уровень </w:t>
      </w:r>
      <w:r w:rsidR="00272279">
        <w:rPr>
          <w:rFonts w:ascii="Arial" w:hAnsi="Arial" w:cs="Arial"/>
          <w:sz w:val="20"/>
          <w:szCs w:val="20"/>
        </w:rPr>
        <w:t>р</w:t>
      </w:r>
      <w:r w:rsidR="00840C96">
        <w:rPr>
          <w:rFonts w:ascii="Arial" w:hAnsi="Arial" w:cs="Arial"/>
          <w:sz w:val="20"/>
          <w:szCs w:val="20"/>
        </w:rPr>
        <w:t>егистрируемой безработицы в 2023</w:t>
      </w:r>
      <w:r w:rsidRPr="00EC029B">
        <w:rPr>
          <w:rFonts w:ascii="Arial" w:hAnsi="Arial" w:cs="Arial"/>
          <w:sz w:val="20"/>
          <w:szCs w:val="20"/>
        </w:rPr>
        <w:t>-20</w:t>
      </w:r>
      <w:r w:rsidR="00E70F23">
        <w:rPr>
          <w:rFonts w:ascii="Arial" w:hAnsi="Arial" w:cs="Arial"/>
          <w:sz w:val="20"/>
          <w:szCs w:val="20"/>
        </w:rPr>
        <w:t>2</w:t>
      </w:r>
      <w:r w:rsidR="00840C96">
        <w:rPr>
          <w:rFonts w:ascii="Arial" w:hAnsi="Arial" w:cs="Arial"/>
          <w:sz w:val="20"/>
          <w:szCs w:val="20"/>
        </w:rPr>
        <w:t>5</w:t>
      </w:r>
      <w:r w:rsidRPr="00EC029B">
        <w:rPr>
          <w:rFonts w:ascii="Arial" w:hAnsi="Arial" w:cs="Arial"/>
          <w:sz w:val="20"/>
          <w:szCs w:val="20"/>
        </w:rPr>
        <w:t xml:space="preserve"> гг.</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56"/>
        <w:gridCol w:w="1078"/>
        <w:gridCol w:w="1078"/>
        <w:gridCol w:w="1107"/>
        <w:gridCol w:w="1040"/>
        <w:gridCol w:w="1018"/>
        <w:gridCol w:w="1018"/>
      </w:tblGrid>
      <w:tr w:rsidR="00ED1BAE" w:rsidRPr="00EC029B" w:rsidTr="00531A75">
        <w:trPr>
          <w:jc w:val="center"/>
        </w:trPr>
        <w:tc>
          <w:tcPr>
            <w:tcW w:w="2235" w:type="dxa"/>
            <w:vMerge w:val="restart"/>
          </w:tcPr>
          <w:p w:rsidR="00ED1BAE" w:rsidRPr="00EC029B" w:rsidRDefault="00ED1BAE" w:rsidP="00531A75">
            <w:pPr>
              <w:jc w:val="center"/>
              <w:rPr>
                <w:rFonts w:ascii="Arial" w:hAnsi="Arial" w:cs="Arial"/>
                <w:sz w:val="20"/>
                <w:szCs w:val="20"/>
              </w:rPr>
            </w:pPr>
            <w:r w:rsidRPr="00EC029B">
              <w:rPr>
                <w:rFonts w:ascii="Arial" w:hAnsi="Arial" w:cs="Arial"/>
                <w:sz w:val="20"/>
                <w:szCs w:val="20"/>
              </w:rPr>
              <w:t>Наименования показателя</w:t>
            </w:r>
          </w:p>
        </w:tc>
        <w:tc>
          <w:tcPr>
            <w:tcW w:w="656" w:type="dxa"/>
            <w:vMerge w:val="restart"/>
          </w:tcPr>
          <w:p w:rsidR="00ED1BAE" w:rsidRPr="00EC029B" w:rsidRDefault="00ED1BAE" w:rsidP="00531A75">
            <w:pPr>
              <w:jc w:val="center"/>
              <w:rPr>
                <w:rFonts w:ascii="Arial" w:hAnsi="Arial" w:cs="Arial"/>
                <w:sz w:val="20"/>
                <w:szCs w:val="20"/>
              </w:rPr>
            </w:pPr>
            <w:r w:rsidRPr="00EC029B">
              <w:rPr>
                <w:rFonts w:ascii="Arial" w:hAnsi="Arial" w:cs="Arial"/>
                <w:sz w:val="20"/>
                <w:szCs w:val="20"/>
              </w:rPr>
              <w:t>Ед. изм.</w:t>
            </w:r>
          </w:p>
        </w:tc>
        <w:tc>
          <w:tcPr>
            <w:tcW w:w="1078" w:type="dxa"/>
            <w:vMerge w:val="restart"/>
          </w:tcPr>
          <w:p w:rsidR="00ED1BAE" w:rsidRPr="00EC029B" w:rsidRDefault="00840C96" w:rsidP="00272279">
            <w:pPr>
              <w:jc w:val="center"/>
              <w:rPr>
                <w:rFonts w:ascii="Arial" w:hAnsi="Arial" w:cs="Arial"/>
                <w:sz w:val="20"/>
                <w:szCs w:val="20"/>
              </w:rPr>
            </w:pPr>
            <w:r>
              <w:rPr>
                <w:rFonts w:ascii="Arial" w:hAnsi="Arial" w:cs="Arial"/>
                <w:sz w:val="20"/>
                <w:szCs w:val="20"/>
              </w:rPr>
              <w:t>Факт 2020</w:t>
            </w:r>
            <w:r w:rsidR="00ED1BAE" w:rsidRPr="00EC029B">
              <w:rPr>
                <w:rFonts w:ascii="Arial" w:hAnsi="Arial" w:cs="Arial"/>
                <w:sz w:val="20"/>
                <w:szCs w:val="20"/>
              </w:rPr>
              <w:t>года</w:t>
            </w:r>
          </w:p>
        </w:tc>
        <w:tc>
          <w:tcPr>
            <w:tcW w:w="1078" w:type="dxa"/>
            <w:vMerge w:val="restart"/>
          </w:tcPr>
          <w:p w:rsidR="00ED1BAE" w:rsidRPr="00EC029B" w:rsidRDefault="00840C96" w:rsidP="00531A75">
            <w:pPr>
              <w:jc w:val="center"/>
              <w:rPr>
                <w:rFonts w:ascii="Arial" w:hAnsi="Arial" w:cs="Arial"/>
                <w:sz w:val="20"/>
                <w:szCs w:val="20"/>
              </w:rPr>
            </w:pPr>
            <w:r>
              <w:rPr>
                <w:rFonts w:ascii="Arial" w:hAnsi="Arial" w:cs="Arial"/>
                <w:sz w:val="20"/>
                <w:szCs w:val="20"/>
              </w:rPr>
              <w:t>Факт 2021</w:t>
            </w:r>
            <w:r w:rsidR="00ED1BAE" w:rsidRPr="00EC029B">
              <w:rPr>
                <w:rFonts w:ascii="Arial" w:hAnsi="Arial" w:cs="Arial"/>
                <w:sz w:val="20"/>
                <w:szCs w:val="20"/>
              </w:rPr>
              <w:t xml:space="preserve"> года</w:t>
            </w:r>
          </w:p>
        </w:tc>
        <w:tc>
          <w:tcPr>
            <w:tcW w:w="1107" w:type="dxa"/>
            <w:vMerge w:val="restart"/>
          </w:tcPr>
          <w:p w:rsidR="00ED1BAE" w:rsidRPr="00EC029B" w:rsidRDefault="00272279" w:rsidP="00840C96">
            <w:pPr>
              <w:jc w:val="center"/>
              <w:rPr>
                <w:rFonts w:ascii="Arial" w:hAnsi="Arial" w:cs="Arial"/>
                <w:sz w:val="20"/>
                <w:szCs w:val="20"/>
              </w:rPr>
            </w:pPr>
            <w:r>
              <w:rPr>
                <w:rFonts w:ascii="Arial" w:hAnsi="Arial" w:cs="Arial"/>
                <w:sz w:val="20"/>
                <w:szCs w:val="20"/>
              </w:rPr>
              <w:t>Оценка 202</w:t>
            </w:r>
            <w:r w:rsidR="00840C96">
              <w:rPr>
                <w:rFonts w:ascii="Arial" w:hAnsi="Arial" w:cs="Arial"/>
                <w:sz w:val="20"/>
                <w:szCs w:val="20"/>
              </w:rPr>
              <w:t>2</w:t>
            </w:r>
            <w:r w:rsidR="00ED1BAE" w:rsidRPr="00EC029B">
              <w:rPr>
                <w:rFonts w:ascii="Arial" w:hAnsi="Arial" w:cs="Arial"/>
                <w:sz w:val="20"/>
                <w:szCs w:val="20"/>
              </w:rPr>
              <w:t xml:space="preserve"> года</w:t>
            </w:r>
          </w:p>
        </w:tc>
        <w:tc>
          <w:tcPr>
            <w:tcW w:w="3076" w:type="dxa"/>
            <w:gridSpan w:val="3"/>
          </w:tcPr>
          <w:p w:rsidR="00ED1BAE" w:rsidRPr="00EC029B" w:rsidRDefault="00ED1BAE" w:rsidP="00531A75">
            <w:pPr>
              <w:jc w:val="center"/>
              <w:rPr>
                <w:rFonts w:ascii="Arial" w:hAnsi="Arial" w:cs="Arial"/>
                <w:sz w:val="20"/>
                <w:szCs w:val="20"/>
              </w:rPr>
            </w:pPr>
            <w:r w:rsidRPr="00EC029B">
              <w:rPr>
                <w:rFonts w:ascii="Arial" w:hAnsi="Arial" w:cs="Arial"/>
                <w:sz w:val="20"/>
                <w:szCs w:val="20"/>
              </w:rPr>
              <w:t>Прогноз на</w:t>
            </w:r>
          </w:p>
        </w:tc>
      </w:tr>
      <w:tr w:rsidR="00ED1BAE" w:rsidRPr="00EC029B" w:rsidTr="00531A75">
        <w:trPr>
          <w:trHeight w:val="276"/>
          <w:jc w:val="center"/>
        </w:trPr>
        <w:tc>
          <w:tcPr>
            <w:tcW w:w="2235" w:type="dxa"/>
            <w:vMerge/>
          </w:tcPr>
          <w:p w:rsidR="00ED1BAE" w:rsidRPr="00EC029B" w:rsidRDefault="00ED1BAE" w:rsidP="00531A75">
            <w:pPr>
              <w:jc w:val="center"/>
              <w:rPr>
                <w:rFonts w:ascii="Arial" w:hAnsi="Arial" w:cs="Arial"/>
                <w:sz w:val="20"/>
                <w:szCs w:val="20"/>
              </w:rPr>
            </w:pPr>
          </w:p>
        </w:tc>
        <w:tc>
          <w:tcPr>
            <w:tcW w:w="656" w:type="dxa"/>
            <w:vMerge/>
          </w:tcPr>
          <w:p w:rsidR="00ED1BAE" w:rsidRPr="00EC029B" w:rsidRDefault="00ED1BAE" w:rsidP="00531A75">
            <w:pPr>
              <w:jc w:val="center"/>
              <w:rPr>
                <w:rFonts w:ascii="Arial" w:hAnsi="Arial" w:cs="Arial"/>
                <w:sz w:val="20"/>
                <w:szCs w:val="20"/>
              </w:rPr>
            </w:pPr>
          </w:p>
        </w:tc>
        <w:tc>
          <w:tcPr>
            <w:tcW w:w="1078" w:type="dxa"/>
            <w:vMerge/>
          </w:tcPr>
          <w:p w:rsidR="00ED1BAE" w:rsidRPr="00EC029B" w:rsidRDefault="00ED1BAE" w:rsidP="00531A75">
            <w:pPr>
              <w:jc w:val="center"/>
              <w:rPr>
                <w:rFonts w:ascii="Arial" w:hAnsi="Arial" w:cs="Arial"/>
                <w:sz w:val="20"/>
                <w:szCs w:val="20"/>
              </w:rPr>
            </w:pPr>
          </w:p>
        </w:tc>
        <w:tc>
          <w:tcPr>
            <w:tcW w:w="1078" w:type="dxa"/>
            <w:vMerge/>
          </w:tcPr>
          <w:p w:rsidR="00ED1BAE" w:rsidRPr="00EC029B" w:rsidRDefault="00ED1BAE" w:rsidP="00531A75">
            <w:pPr>
              <w:jc w:val="center"/>
              <w:rPr>
                <w:rFonts w:ascii="Arial" w:hAnsi="Arial" w:cs="Arial"/>
                <w:sz w:val="20"/>
                <w:szCs w:val="20"/>
              </w:rPr>
            </w:pPr>
          </w:p>
        </w:tc>
        <w:tc>
          <w:tcPr>
            <w:tcW w:w="1107" w:type="dxa"/>
            <w:vMerge/>
          </w:tcPr>
          <w:p w:rsidR="00ED1BAE" w:rsidRPr="00EC029B" w:rsidRDefault="00ED1BAE" w:rsidP="00531A75">
            <w:pPr>
              <w:jc w:val="center"/>
              <w:rPr>
                <w:rFonts w:ascii="Arial" w:hAnsi="Arial" w:cs="Arial"/>
                <w:sz w:val="20"/>
                <w:szCs w:val="20"/>
              </w:rPr>
            </w:pPr>
          </w:p>
        </w:tc>
        <w:tc>
          <w:tcPr>
            <w:tcW w:w="1040" w:type="dxa"/>
          </w:tcPr>
          <w:p w:rsidR="00ED1BAE" w:rsidRPr="00EC029B" w:rsidRDefault="00840C96" w:rsidP="00531A75">
            <w:pPr>
              <w:jc w:val="center"/>
              <w:rPr>
                <w:rFonts w:ascii="Arial" w:hAnsi="Arial" w:cs="Arial"/>
                <w:sz w:val="20"/>
                <w:szCs w:val="20"/>
              </w:rPr>
            </w:pPr>
            <w:r>
              <w:rPr>
                <w:rFonts w:ascii="Arial" w:hAnsi="Arial" w:cs="Arial"/>
                <w:sz w:val="20"/>
                <w:szCs w:val="20"/>
              </w:rPr>
              <w:t>2023</w:t>
            </w:r>
            <w:r w:rsidR="00ED1BAE" w:rsidRPr="00EC029B">
              <w:rPr>
                <w:rFonts w:ascii="Arial" w:hAnsi="Arial" w:cs="Arial"/>
                <w:sz w:val="20"/>
                <w:szCs w:val="20"/>
              </w:rPr>
              <w:t xml:space="preserve"> год</w:t>
            </w:r>
          </w:p>
        </w:tc>
        <w:tc>
          <w:tcPr>
            <w:tcW w:w="1018" w:type="dxa"/>
          </w:tcPr>
          <w:p w:rsidR="00ED1BAE" w:rsidRPr="00EC029B" w:rsidRDefault="00840C96" w:rsidP="00E70F23">
            <w:pPr>
              <w:jc w:val="center"/>
              <w:rPr>
                <w:rFonts w:ascii="Arial" w:hAnsi="Arial" w:cs="Arial"/>
                <w:sz w:val="20"/>
                <w:szCs w:val="20"/>
              </w:rPr>
            </w:pPr>
            <w:r>
              <w:rPr>
                <w:rFonts w:ascii="Arial" w:hAnsi="Arial" w:cs="Arial"/>
                <w:sz w:val="20"/>
                <w:szCs w:val="20"/>
              </w:rPr>
              <w:t>2024</w:t>
            </w:r>
            <w:r w:rsidR="00ED1BAE" w:rsidRPr="00EC029B">
              <w:rPr>
                <w:rFonts w:ascii="Arial" w:hAnsi="Arial" w:cs="Arial"/>
                <w:sz w:val="20"/>
                <w:szCs w:val="20"/>
              </w:rPr>
              <w:t xml:space="preserve"> год</w:t>
            </w:r>
          </w:p>
        </w:tc>
        <w:tc>
          <w:tcPr>
            <w:tcW w:w="1018" w:type="dxa"/>
          </w:tcPr>
          <w:p w:rsidR="00ED1BAE" w:rsidRPr="00EC029B" w:rsidRDefault="00ED1BAE" w:rsidP="00840C96">
            <w:pPr>
              <w:jc w:val="center"/>
              <w:rPr>
                <w:rFonts w:ascii="Arial" w:hAnsi="Arial" w:cs="Arial"/>
                <w:sz w:val="20"/>
                <w:szCs w:val="20"/>
              </w:rPr>
            </w:pPr>
            <w:r w:rsidRPr="00EC029B">
              <w:rPr>
                <w:rFonts w:ascii="Arial" w:hAnsi="Arial" w:cs="Arial"/>
                <w:sz w:val="20"/>
                <w:szCs w:val="20"/>
              </w:rPr>
              <w:t>202</w:t>
            </w:r>
            <w:r w:rsidR="00840C96">
              <w:rPr>
                <w:rFonts w:ascii="Arial" w:hAnsi="Arial" w:cs="Arial"/>
                <w:sz w:val="20"/>
                <w:szCs w:val="20"/>
              </w:rPr>
              <w:t>5</w:t>
            </w:r>
            <w:r w:rsidRPr="00EC029B">
              <w:rPr>
                <w:rFonts w:ascii="Arial" w:hAnsi="Arial" w:cs="Arial"/>
                <w:sz w:val="20"/>
                <w:szCs w:val="20"/>
              </w:rPr>
              <w:t xml:space="preserve"> год</w:t>
            </w:r>
          </w:p>
        </w:tc>
      </w:tr>
      <w:tr w:rsidR="00ED1BAE" w:rsidRPr="00EC029B" w:rsidTr="00531A75">
        <w:trPr>
          <w:trHeight w:val="1557"/>
          <w:jc w:val="center"/>
        </w:trPr>
        <w:tc>
          <w:tcPr>
            <w:tcW w:w="2235" w:type="dxa"/>
          </w:tcPr>
          <w:p w:rsidR="00ED1BAE" w:rsidRPr="00EC029B" w:rsidRDefault="00ED1BAE" w:rsidP="00531A75">
            <w:pPr>
              <w:jc w:val="both"/>
              <w:rPr>
                <w:rFonts w:ascii="Arial" w:hAnsi="Arial" w:cs="Arial"/>
                <w:sz w:val="20"/>
                <w:szCs w:val="20"/>
              </w:rPr>
            </w:pPr>
            <w:r w:rsidRPr="00EC029B">
              <w:rPr>
                <w:rFonts w:ascii="Arial" w:hAnsi="Arial" w:cs="Arial"/>
                <w:sz w:val="20"/>
                <w:szCs w:val="20"/>
              </w:rPr>
              <w:t>Уровень регистрируемой безработицы (к трудоспособному населению)</w:t>
            </w:r>
          </w:p>
        </w:tc>
        <w:tc>
          <w:tcPr>
            <w:tcW w:w="656" w:type="dxa"/>
          </w:tcPr>
          <w:p w:rsidR="00ED1BAE" w:rsidRPr="00EC029B" w:rsidRDefault="00ED1BAE" w:rsidP="00531A75">
            <w:pPr>
              <w:jc w:val="center"/>
              <w:rPr>
                <w:rFonts w:ascii="Arial" w:hAnsi="Arial" w:cs="Arial"/>
                <w:sz w:val="20"/>
                <w:szCs w:val="20"/>
              </w:rPr>
            </w:pPr>
            <w:r w:rsidRPr="00EC029B">
              <w:rPr>
                <w:rFonts w:ascii="Arial" w:hAnsi="Arial" w:cs="Arial"/>
                <w:sz w:val="20"/>
                <w:szCs w:val="20"/>
              </w:rPr>
              <w:t>%</w:t>
            </w:r>
          </w:p>
        </w:tc>
        <w:tc>
          <w:tcPr>
            <w:tcW w:w="1078" w:type="dxa"/>
          </w:tcPr>
          <w:p w:rsidR="00ED1BAE" w:rsidRPr="00EC029B" w:rsidRDefault="00E70F23" w:rsidP="00531A75">
            <w:pPr>
              <w:jc w:val="center"/>
              <w:rPr>
                <w:rFonts w:ascii="Arial" w:hAnsi="Arial" w:cs="Arial"/>
                <w:sz w:val="20"/>
                <w:szCs w:val="20"/>
              </w:rPr>
            </w:pPr>
            <w:r>
              <w:rPr>
                <w:rFonts w:ascii="Arial" w:hAnsi="Arial" w:cs="Arial"/>
                <w:sz w:val="20"/>
                <w:szCs w:val="20"/>
              </w:rPr>
              <w:t>3</w:t>
            </w:r>
          </w:p>
        </w:tc>
        <w:tc>
          <w:tcPr>
            <w:tcW w:w="1078" w:type="dxa"/>
          </w:tcPr>
          <w:p w:rsidR="00ED1BAE" w:rsidRPr="00EC029B" w:rsidRDefault="00840C96" w:rsidP="00531A75">
            <w:pPr>
              <w:jc w:val="center"/>
              <w:rPr>
                <w:rFonts w:ascii="Arial" w:hAnsi="Arial" w:cs="Arial"/>
                <w:sz w:val="20"/>
                <w:szCs w:val="20"/>
              </w:rPr>
            </w:pPr>
            <w:r>
              <w:rPr>
                <w:rFonts w:ascii="Arial" w:hAnsi="Arial" w:cs="Arial"/>
                <w:sz w:val="20"/>
                <w:szCs w:val="20"/>
              </w:rPr>
              <w:t>1</w:t>
            </w:r>
          </w:p>
        </w:tc>
        <w:tc>
          <w:tcPr>
            <w:tcW w:w="1107" w:type="dxa"/>
          </w:tcPr>
          <w:p w:rsidR="00ED1BAE" w:rsidRPr="00EC029B" w:rsidRDefault="00303A41" w:rsidP="00531A75">
            <w:pPr>
              <w:jc w:val="center"/>
              <w:rPr>
                <w:rFonts w:ascii="Arial" w:hAnsi="Arial" w:cs="Arial"/>
                <w:sz w:val="20"/>
                <w:szCs w:val="20"/>
              </w:rPr>
            </w:pPr>
            <w:r>
              <w:rPr>
                <w:rFonts w:ascii="Arial" w:hAnsi="Arial" w:cs="Arial"/>
                <w:sz w:val="20"/>
                <w:szCs w:val="20"/>
              </w:rPr>
              <w:t>0</w:t>
            </w:r>
          </w:p>
        </w:tc>
        <w:tc>
          <w:tcPr>
            <w:tcW w:w="1040" w:type="dxa"/>
          </w:tcPr>
          <w:p w:rsidR="00ED1BAE" w:rsidRPr="00EC029B" w:rsidRDefault="00303A41" w:rsidP="00531A75">
            <w:pPr>
              <w:jc w:val="center"/>
              <w:rPr>
                <w:rFonts w:ascii="Arial" w:hAnsi="Arial" w:cs="Arial"/>
                <w:sz w:val="20"/>
                <w:szCs w:val="20"/>
              </w:rPr>
            </w:pPr>
            <w:r>
              <w:rPr>
                <w:rFonts w:ascii="Arial" w:hAnsi="Arial" w:cs="Arial"/>
                <w:sz w:val="20"/>
                <w:szCs w:val="20"/>
              </w:rPr>
              <w:t>0</w:t>
            </w:r>
          </w:p>
        </w:tc>
        <w:tc>
          <w:tcPr>
            <w:tcW w:w="1018" w:type="dxa"/>
          </w:tcPr>
          <w:p w:rsidR="00ED1BAE" w:rsidRPr="00EC029B" w:rsidRDefault="00303A41" w:rsidP="00531A75">
            <w:pPr>
              <w:jc w:val="center"/>
              <w:rPr>
                <w:rFonts w:ascii="Arial" w:hAnsi="Arial" w:cs="Arial"/>
                <w:sz w:val="20"/>
                <w:szCs w:val="20"/>
              </w:rPr>
            </w:pPr>
            <w:r>
              <w:rPr>
                <w:rFonts w:ascii="Arial" w:hAnsi="Arial" w:cs="Arial"/>
                <w:sz w:val="20"/>
                <w:szCs w:val="20"/>
              </w:rPr>
              <w:t>0</w:t>
            </w:r>
          </w:p>
        </w:tc>
        <w:tc>
          <w:tcPr>
            <w:tcW w:w="1018" w:type="dxa"/>
          </w:tcPr>
          <w:p w:rsidR="00ED1BAE" w:rsidRPr="00EC029B" w:rsidRDefault="00272279" w:rsidP="00531A75">
            <w:pPr>
              <w:jc w:val="center"/>
              <w:rPr>
                <w:rFonts w:ascii="Arial" w:hAnsi="Arial" w:cs="Arial"/>
                <w:sz w:val="20"/>
                <w:szCs w:val="20"/>
              </w:rPr>
            </w:pPr>
            <w:r>
              <w:rPr>
                <w:rFonts w:ascii="Arial" w:hAnsi="Arial" w:cs="Arial"/>
                <w:sz w:val="20"/>
                <w:szCs w:val="20"/>
              </w:rPr>
              <w:t>0</w:t>
            </w:r>
          </w:p>
        </w:tc>
      </w:tr>
    </w:tbl>
    <w:p w:rsidR="00ED1BAE" w:rsidRPr="00EC029B" w:rsidRDefault="00ED1BAE" w:rsidP="00ED1BAE">
      <w:pPr>
        <w:autoSpaceDE w:val="0"/>
        <w:autoSpaceDN w:val="0"/>
        <w:adjustRightInd w:val="0"/>
        <w:ind w:firstLine="539"/>
        <w:jc w:val="both"/>
        <w:rPr>
          <w:rFonts w:ascii="Arial" w:hAnsi="Arial" w:cs="Arial"/>
          <w:sz w:val="20"/>
          <w:szCs w:val="20"/>
        </w:rPr>
      </w:pPr>
    </w:p>
    <w:p w:rsidR="00ED1BAE" w:rsidRPr="00EC029B" w:rsidRDefault="00ED1BAE" w:rsidP="00ED1BAE">
      <w:pPr>
        <w:jc w:val="center"/>
        <w:rPr>
          <w:rFonts w:ascii="Arial" w:hAnsi="Arial" w:cs="Arial"/>
          <w:sz w:val="20"/>
          <w:szCs w:val="20"/>
        </w:rPr>
      </w:pPr>
    </w:p>
    <w:p w:rsidR="00ED1BAE" w:rsidRPr="00EC029B" w:rsidRDefault="00ED1BAE" w:rsidP="00ED1BAE">
      <w:pPr>
        <w:jc w:val="center"/>
        <w:rPr>
          <w:rFonts w:ascii="Arial" w:hAnsi="Arial" w:cs="Arial"/>
          <w:sz w:val="20"/>
          <w:szCs w:val="20"/>
        </w:rPr>
      </w:pPr>
      <w:r w:rsidRPr="00EC029B">
        <w:rPr>
          <w:rFonts w:ascii="Arial" w:hAnsi="Arial" w:cs="Arial"/>
          <w:sz w:val="20"/>
          <w:szCs w:val="20"/>
        </w:rPr>
        <w:t>Сравнение среднесписочн</w:t>
      </w:r>
      <w:r w:rsidR="00272279">
        <w:rPr>
          <w:rFonts w:ascii="Arial" w:hAnsi="Arial" w:cs="Arial"/>
          <w:sz w:val="20"/>
          <w:szCs w:val="20"/>
        </w:rPr>
        <w:t>о</w:t>
      </w:r>
      <w:r w:rsidR="00410AFC">
        <w:rPr>
          <w:rFonts w:ascii="Arial" w:hAnsi="Arial" w:cs="Arial"/>
          <w:sz w:val="20"/>
          <w:szCs w:val="20"/>
        </w:rPr>
        <w:t>й численности работников за 2023</w:t>
      </w:r>
      <w:r w:rsidRPr="00EC029B">
        <w:rPr>
          <w:rFonts w:ascii="Arial" w:hAnsi="Arial" w:cs="Arial"/>
          <w:sz w:val="20"/>
          <w:szCs w:val="20"/>
        </w:rPr>
        <w:t>-202</w:t>
      </w:r>
      <w:r w:rsidR="00410AFC">
        <w:rPr>
          <w:rFonts w:ascii="Arial" w:hAnsi="Arial" w:cs="Arial"/>
          <w:sz w:val="20"/>
          <w:szCs w:val="20"/>
        </w:rPr>
        <w:t>5</w:t>
      </w:r>
      <w:r w:rsidRPr="00EC029B">
        <w:rPr>
          <w:rFonts w:ascii="Arial" w:hAnsi="Arial" w:cs="Arial"/>
          <w:sz w:val="20"/>
          <w:szCs w:val="20"/>
        </w:rPr>
        <w:t>гг.</w:t>
      </w:r>
    </w:p>
    <w:p w:rsidR="00ED1BAE" w:rsidRPr="00EC029B" w:rsidRDefault="00ED1BAE" w:rsidP="00ED1BAE">
      <w:pPr>
        <w:jc w:val="center"/>
        <w:rPr>
          <w:rFonts w:ascii="Arial" w:hAnsi="Arial" w:cs="Arial"/>
          <w:sz w:val="20"/>
          <w:szCs w:val="20"/>
        </w:rPr>
      </w:pPr>
    </w:p>
    <w:p w:rsidR="00ED1BAE" w:rsidRPr="00EC029B" w:rsidRDefault="00ED1BAE" w:rsidP="00ED1BAE">
      <w:pPr>
        <w:jc w:val="right"/>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3"/>
        <w:gridCol w:w="1334"/>
        <w:gridCol w:w="1312"/>
        <w:gridCol w:w="1312"/>
        <w:gridCol w:w="1312"/>
        <w:gridCol w:w="1313"/>
      </w:tblGrid>
      <w:tr w:rsidR="00ED1BAE" w:rsidRPr="00EC029B" w:rsidTr="00531A75">
        <w:trPr>
          <w:jc w:val="center"/>
        </w:trPr>
        <w:tc>
          <w:tcPr>
            <w:tcW w:w="2603" w:type="dxa"/>
            <w:vMerge w:val="restart"/>
          </w:tcPr>
          <w:p w:rsidR="00ED1BAE" w:rsidRPr="00EC029B" w:rsidRDefault="00ED1BAE" w:rsidP="00531A75">
            <w:pPr>
              <w:jc w:val="center"/>
              <w:rPr>
                <w:rFonts w:ascii="Arial" w:hAnsi="Arial" w:cs="Arial"/>
                <w:sz w:val="20"/>
                <w:szCs w:val="20"/>
              </w:rPr>
            </w:pPr>
            <w:r w:rsidRPr="00EC029B">
              <w:rPr>
                <w:rFonts w:ascii="Arial" w:hAnsi="Arial" w:cs="Arial"/>
                <w:sz w:val="20"/>
                <w:szCs w:val="20"/>
              </w:rPr>
              <w:t>Наименование</w:t>
            </w:r>
          </w:p>
        </w:tc>
        <w:tc>
          <w:tcPr>
            <w:tcW w:w="1334" w:type="dxa"/>
            <w:vMerge w:val="restart"/>
          </w:tcPr>
          <w:p w:rsidR="00ED1BAE" w:rsidRPr="00EC029B" w:rsidRDefault="00ED1BAE" w:rsidP="00531A75">
            <w:pPr>
              <w:jc w:val="center"/>
              <w:rPr>
                <w:rFonts w:ascii="Arial" w:hAnsi="Arial" w:cs="Arial"/>
                <w:sz w:val="20"/>
                <w:szCs w:val="20"/>
              </w:rPr>
            </w:pPr>
            <w:r w:rsidRPr="00EC029B">
              <w:rPr>
                <w:rFonts w:ascii="Arial" w:hAnsi="Arial" w:cs="Arial"/>
                <w:sz w:val="20"/>
                <w:szCs w:val="20"/>
              </w:rPr>
              <w:t>Ед.изм.</w:t>
            </w:r>
          </w:p>
        </w:tc>
        <w:tc>
          <w:tcPr>
            <w:tcW w:w="5249" w:type="dxa"/>
            <w:gridSpan w:val="4"/>
          </w:tcPr>
          <w:p w:rsidR="00ED1BAE" w:rsidRPr="00EC029B" w:rsidRDefault="00410AFC" w:rsidP="00410AFC">
            <w:pPr>
              <w:jc w:val="center"/>
              <w:rPr>
                <w:rFonts w:ascii="Arial" w:hAnsi="Arial" w:cs="Arial"/>
                <w:sz w:val="20"/>
                <w:szCs w:val="20"/>
              </w:rPr>
            </w:pPr>
            <w:r>
              <w:rPr>
                <w:rFonts w:ascii="Arial" w:hAnsi="Arial" w:cs="Arial"/>
                <w:sz w:val="20"/>
                <w:szCs w:val="20"/>
              </w:rPr>
              <w:t>Прогноз на 2023</w:t>
            </w:r>
            <w:r w:rsidR="00E70F23">
              <w:rPr>
                <w:rFonts w:ascii="Arial" w:hAnsi="Arial" w:cs="Arial"/>
                <w:sz w:val="20"/>
                <w:szCs w:val="20"/>
              </w:rPr>
              <w:t>-202</w:t>
            </w:r>
            <w:r>
              <w:rPr>
                <w:rFonts w:ascii="Arial" w:hAnsi="Arial" w:cs="Arial"/>
                <w:sz w:val="20"/>
                <w:szCs w:val="20"/>
              </w:rPr>
              <w:t>5</w:t>
            </w:r>
            <w:r w:rsidR="00ED1BAE" w:rsidRPr="00EC029B">
              <w:rPr>
                <w:rFonts w:ascii="Arial" w:hAnsi="Arial" w:cs="Arial"/>
                <w:sz w:val="20"/>
                <w:szCs w:val="20"/>
              </w:rPr>
              <w:t>г.</w:t>
            </w:r>
          </w:p>
        </w:tc>
      </w:tr>
      <w:tr w:rsidR="00ED1BAE" w:rsidRPr="00EC029B" w:rsidTr="00531A75">
        <w:trPr>
          <w:jc w:val="center"/>
        </w:trPr>
        <w:tc>
          <w:tcPr>
            <w:tcW w:w="2603" w:type="dxa"/>
            <w:vMerge/>
          </w:tcPr>
          <w:p w:rsidR="00ED1BAE" w:rsidRPr="00EC029B" w:rsidRDefault="00ED1BAE" w:rsidP="00531A75">
            <w:pPr>
              <w:jc w:val="right"/>
              <w:rPr>
                <w:rFonts w:ascii="Arial" w:hAnsi="Arial" w:cs="Arial"/>
                <w:sz w:val="20"/>
                <w:szCs w:val="20"/>
              </w:rPr>
            </w:pPr>
          </w:p>
        </w:tc>
        <w:tc>
          <w:tcPr>
            <w:tcW w:w="1334" w:type="dxa"/>
            <w:vMerge/>
          </w:tcPr>
          <w:p w:rsidR="00ED1BAE" w:rsidRPr="00EC029B" w:rsidRDefault="00ED1BAE" w:rsidP="00531A75">
            <w:pPr>
              <w:jc w:val="right"/>
              <w:rPr>
                <w:rFonts w:ascii="Arial" w:hAnsi="Arial" w:cs="Arial"/>
                <w:sz w:val="20"/>
                <w:szCs w:val="20"/>
              </w:rPr>
            </w:pPr>
          </w:p>
        </w:tc>
        <w:tc>
          <w:tcPr>
            <w:tcW w:w="1312" w:type="dxa"/>
            <w:vMerge w:val="restart"/>
          </w:tcPr>
          <w:p w:rsidR="00ED1BAE" w:rsidRPr="00EC029B" w:rsidRDefault="00840C96" w:rsidP="00E70F23">
            <w:pPr>
              <w:jc w:val="center"/>
              <w:rPr>
                <w:rFonts w:ascii="Arial" w:hAnsi="Arial" w:cs="Arial"/>
                <w:sz w:val="20"/>
                <w:szCs w:val="20"/>
              </w:rPr>
            </w:pPr>
            <w:r>
              <w:rPr>
                <w:rFonts w:ascii="Arial" w:hAnsi="Arial" w:cs="Arial"/>
                <w:sz w:val="20"/>
                <w:szCs w:val="20"/>
              </w:rPr>
              <w:t>Оценка 2022</w:t>
            </w:r>
            <w:r w:rsidR="00ED1BAE" w:rsidRPr="00EC029B">
              <w:rPr>
                <w:rFonts w:ascii="Arial" w:hAnsi="Arial" w:cs="Arial"/>
                <w:sz w:val="20"/>
                <w:szCs w:val="20"/>
              </w:rPr>
              <w:t>г.</w:t>
            </w:r>
          </w:p>
        </w:tc>
        <w:tc>
          <w:tcPr>
            <w:tcW w:w="3937" w:type="dxa"/>
            <w:gridSpan w:val="3"/>
          </w:tcPr>
          <w:p w:rsidR="00ED1BAE" w:rsidRPr="00EC029B" w:rsidRDefault="00ED1BAE" w:rsidP="00531A75">
            <w:pPr>
              <w:jc w:val="center"/>
              <w:rPr>
                <w:rFonts w:ascii="Arial" w:hAnsi="Arial" w:cs="Arial"/>
                <w:sz w:val="20"/>
                <w:szCs w:val="20"/>
              </w:rPr>
            </w:pPr>
            <w:r w:rsidRPr="00EC029B">
              <w:rPr>
                <w:rFonts w:ascii="Arial" w:hAnsi="Arial" w:cs="Arial"/>
                <w:sz w:val="20"/>
                <w:szCs w:val="20"/>
              </w:rPr>
              <w:t>Прогноз</w:t>
            </w:r>
          </w:p>
        </w:tc>
      </w:tr>
      <w:tr w:rsidR="00ED1BAE" w:rsidRPr="00272279" w:rsidTr="00531A75">
        <w:trPr>
          <w:jc w:val="center"/>
        </w:trPr>
        <w:tc>
          <w:tcPr>
            <w:tcW w:w="2603" w:type="dxa"/>
            <w:vMerge/>
          </w:tcPr>
          <w:p w:rsidR="00ED1BAE" w:rsidRPr="00EC029B" w:rsidRDefault="00ED1BAE" w:rsidP="00531A75">
            <w:pPr>
              <w:jc w:val="right"/>
              <w:rPr>
                <w:rFonts w:ascii="Arial" w:hAnsi="Arial" w:cs="Arial"/>
                <w:sz w:val="20"/>
                <w:szCs w:val="20"/>
              </w:rPr>
            </w:pPr>
          </w:p>
        </w:tc>
        <w:tc>
          <w:tcPr>
            <w:tcW w:w="1334" w:type="dxa"/>
            <w:vMerge/>
          </w:tcPr>
          <w:p w:rsidR="00ED1BAE" w:rsidRPr="00EC029B" w:rsidRDefault="00ED1BAE" w:rsidP="00531A75">
            <w:pPr>
              <w:jc w:val="right"/>
              <w:rPr>
                <w:rFonts w:ascii="Arial" w:hAnsi="Arial" w:cs="Arial"/>
                <w:sz w:val="20"/>
                <w:szCs w:val="20"/>
              </w:rPr>
            </w:pPr>
          </w:p>
        </w:tc>
        <w:tc>
          <w:tcPr>
            <w:tcW w:w="1312" w:type="dxa"/>
            <w:vMerge/>
          </w:tcPr>
          <w:p w:rsidR="00ED1BAE" w:rsidRPr="00760BB8" w:rsidRDefault="00ED1BAE" w:rsidP="00531A75">
            <w:pPr>
              <w:jc w:val="right"/>
              <w:rPr>
                <w:rFonts w:ascii="Arial" w:hAnsi="Arial" w:cs="Arial"/>
                <w:sz w:val="20"/>
                <w:szCs w:val="20"/>
              </w:rPr>
            </w:pPr>
          </w:p>
        </w:tc>
        <w:tc>
          <w:tcPr>
            <w:tcW w:w="1312" w:type="dxa"/>
          </w:tcPr>
          <w:p w:rsidR="00ED1BAE" w:rsidRPr="00760BB8" w:rsidRDefault="00840C96" w:rsidP="00E70F23">
            <w:pPr>
              <w:jc w:val="center"/>
              <w:rPr>
                <w:rFonts w:ascii="Arial" w:hAnsi="Arial" w:cs="Arial"/>
                <w:sz w:val="20"/>
                <w:szCs w:val="20"/>
              </w:rPr>
            </w:pPr>
            <w:r>
              <w:rPr>
                <w:rFonts w:ascii="Arial" w:hAnsi="Arial" w:cs="Arial"/>
                <w:sz w:val="20"/>
                <w:szCs w:val="20"/>
              </w:rPr>
              <w:t>2023</w:t>
            </w:r>
            <w:r w:rsidR="00ED1BAE" w:rsidRPr="00760BB8">
              <w:rPr>
                <w:rFonts w:ascii="Arial" w:hAnsi="Arial" w:cs="Arial"/>
                <w:sz w:val="20"/>
                <w:szCs w:val="20"/>
              </w:rPr>
              <w:t>г.</w:t>
            </w:r>
          </w:p>
        </w:tc>
        <w:tc>
          <w:tcPr>
            <w:tcW w:w="1312" w:type="dxa"/>
          </w:tcPr>
          <w:p w:rsidR="00ED1BAE" w:rsidRPr="00760BB8" w:rsidRDefault="00ED1BAE" w:rsidP="00E70F23">
            <w:pPr>
              <w:jc w:val="center"/>
              <w:rPr>
                <w:rFonts w:ascii="Arial" w:hAnsi="Arial" w:cs="Arial"/>
                <w:sz w:val="20"/>
                <w:szCs w:val="20"/>
              </w:rPr>
            </w:pPr>
            <w:r w:rsidRPr="00760BB8">
              <w:rPr>
                <w:rFonts w:ascii="Arial" w:hAnsi="Arial" w:cs="Arial"/>
                <w:sz w:val="20"/>
                <w:szCs w:val="20"/>
              </w:rPr>
              <w:t>20</w:t>
            </w:r>
            <w:r w:rsidR="00840C96">
              <w:rPr>
                <w:rFonts w:ascii="Arial" w:hAnsi="Arial" w:cs="Arial"/>
                <w:sz w:val="20"/>
                <w:szCs w:val="20"/>
              </w:rPr>
              <w:t>24</w:t>
            </w:r>
            <w:r w:rsidRPr="00760BB8">
              <w:rPr>
                <w:rFonts w:ascii="Arial" w:hAnsi="Arial" w:cs="Arial"/>
                <w:sz w:val="20"/>
                <w:szCs w:val="20"/>
              </w:rPr>
              <w:t>г.</w:t>
            </w:r>
          </w:p>
        </w:tc>
        <w:tc>
          <w:tcPr>
            <w:tcW w:w="1313" w:type="dxa"/>
          </w:tcPr>
          <w:p w:rsidR="00ED1BAE" w:rsidRPr="00760BB8" w:rsidRDefault="00ED1BAE" w:rsidP="00E70F23">
            <w:pPr>
              <w:jc w:val="center"/>
              <w:rPr>
                <w:rFonts w:ascii="Arial" w:hAnsi="Arial" w:cs="Arial"/>
                <w:sz w:val="20"/>
                <w:szCs w:val="20"/>
              </w:rPr>
            </w:pPr>
            <w:r w:rsidRPr="00760BB8">
              <w:rPr>
                <w:rFonts w:ascii="Arial" w:hAnsi="Arial" w:cs="Arial"/>
                <w:sz w:val="20"/>
                <w:szCs w:val="20"/>
              </w:rPr>
              <w:t>202</w:t>
            </w:r>
            <w:r w:rsidR="00840C96">
              <w:rPr>
                <w:rFonts w:ascii="Arial" w:hAnsi="Arial" w:cs="Arial"/>
                <w:sz w:val="20"/>
                <w:szCs w:val="20"/>
              </w:rPr>
              <w:t>5</w:t>
            </w:r>
            <w:r w:rsidRPr="00760BB8">
              <w:rPr>
                <w:rFonts w:ascii="Arial" w:hAnsi="Arial" w:cs="Arial"/>
                <w:sz w:val="20"/>
                <w:szCs w:val="20"/>
              </w:rPr>
              <w:t>г.</w:t>
            </w:r>
          </w:p>
        </w:tc>
      </w:tr>
      <w:tr w:rsidR="00ED1BAE" w:rsidRPr="00272279" w:rsidTr="00531A75">
        <w:trPr>
          <w:trHeight w:val="629"/>
          <w:jc w:val="center"/>
        </w:trPr>
        <w:tc>
          <w:tcPr>
            <w:tcW w:w="2603" w:type="dxa"/>
          </w:tcPr>
          <w:p w:rsidR="00ED1BAE" w:rsidRPr="00EC029B" w:rsidRDefault="00ED1BAE" w:rsidP="00531A75">
            <w:pPr>
              <w:rPr>
                <w:rFonts w:ascii="Arial" w:hAnsi="Arial" w:cs="Arial"/>
                <w:sz w:val="20"/>
                <w:szCs w:val="20"/>
              </w:rPr>
            </w:pPr>
            <w:r w:rsidRPr="00EC029B">
              <w:rPr>
                <w:rFonts w:ascii="Arial" w:hAnsi="Arial" w:cs="Arial"/>
                <w:sz w:val="20"/>
                <w:szCs w:val="20"/>
              </w:rPr>
              <w:t>Среднесписочная численность работников</w:t>
            </w:r>
          </w:p>
        </w:tc>
        <w:tc>
          <w:tcPr>
            <w:tcW w:w="1334" w:type="dxa"/>
          </w:tcPr>
          <w:p w:rsidR="00ED1BAE" w:rsidRPr="00EC029B" w:rsidRDefault="00ED1BAE" w:rsidP="00531A75">
            <w:pPr>
              <w:jc w:val="center"/>
              <w:rPr>
                <w:rFonts w:ascii="Arial" w:hAnsi="Arial" w:cs="Arial"/>
                <w:sz w:val="20"/>
                <w:szCs w:val="20"/>
              </w:rPr>
            </w:pPr>
            <w:r w:rsidRPr="00EC029B">
              <w:rPr>
                <w:rFonts w:ascii="Arial" w:hAnsi="Arial" w:cs="Arial"/>
                <w:sz w:val="20"/>
                <w:szCs w:val="20"/>
              </w:rPr>
              <w:t>тыс.чел.</w:t>
            </w:r>
          </w:p>
        </w:tc>
        <w:tc>
          <w:tcPr>
            <w:tcW w:w="1312" w:type="dxa"/>
          </w:tcPr>
          <w:p w:rsidR="00ED1BAE" w:rsidRPr="00760BB8" w:rsidRDefault="00ED1BAE" w:rsidP="00E70F23">
            <w:pPr>
              <w:jc w:val="center"/>
              <w:rPr>
                <w:rFonts w:ascii="Arial" w:hAnsi="Arial" w:cs="Arial"/>
                <w:sz w:val="20"/>
                <w:szCs w:val="20"/>
              </w:rPr>
            </w:pPr>
            <w:r w:rsidRPr="00760BB8">
              <w:rPr>
                <w:rFonts w:ascii="Arial" w:hAnsi="Arial" w:cs="Arial"/>
                <w:sz w:val="20"/>
                <w:szCs w:val="20"/>
              </w:rPr>
              <w:t>0,</w:t>
            </w:r>
            <w:r w:rsidR="00E70F23" w:rsidRPr="00760BB8">
              <w:rPr>
                <w:rFonts w:ascii="Arial" w:hAnsi="Arial" w:cs="Arial"/>
                <w:sz w:val="20"/>
                <w:szCs w:val="20"/>
              </w:rPr>
              <w:t>0</w:t>
            </w:r>
            <w:r w:rsidR="00840C96">
              <w:rPr>
                <w:rFonts w:ascii="Arial" w:hAnsi="Arial" w:cs="Arial"/>
                <w:sz w:val="20"/>
                <w:szCs w:val="20"/>
              </w:rPr>
              <w:t>20</w:t>
            </w:r>
          </w:p>
        </w:tc>
        <w:tc>
          <w:tcPr>
            <w:tcW w:w="1312" w:type="dxa"/>
          </w:tcPr>
          <w:p w:rsidR="00ED1BAE" w:rsidRPr="00760BB8" w:rsidRDefault="00ED1BAE" w:rsidP="00E70F23">
            <w:pPr>
              <w:jc w:val="center"/>
              <w:rPr>
                <w:rFonts w:ascii="Arial" w:hAnsi="Arial" w:cs="Arial"/>
                <w:sz w:val="20"/>
                <w:szCs w:val="20"/>
              </w:rPr>
            </w:pPr>
            <w:r w:rsidRPr="00760BB8">
              <w:rPr>
                <w:rFonts w:ascii="Arial" w:hAnsi="Arial" w:cs="Arial"/>
                <w:sz w:val="20"/>
                <w:szCs w:val="20"/>
              </w:rPr>
              <w:t>0,</w:t>
            </w:r>
            <w:r w:rsidR="00E70F23" w:rsidRPr="00760BB8">
              <w:rPr>
                <w:rFonts w:ascii="Arial" w:hAnsi="Arial" w:cs="Arial"/>
                <w:sz w:val="20"/>
                <w:szCs w:val="20"/>
              </w:rPr>
              <w:t>0</w:t>
            </w:r>
            <w:r w:rsidR="00272279" w:rsidRPr="00760BB8">
              <w:rPr>
                <w:rFonts w:ascii="Arial" w:hAnsi="Arial" w:cs="Arial"/>
                <w:sz w:val="20"/>
                <w:szCs w:val="20"/>
              </w:rPr>
              <w:t>2</w:t>
            </w:r>
            <w:r w:rsidR="00840C96">
              <w:rPr>
                <w:rFonts w:ascii="Arial" w:hAnsi="Arial" w:cs="Arial"/>
                <w:sz w:val="20"/>
                <w:szCs w:val="20"/>
              </w:rPr>
              <w:t>5</w:t>
            </w:r>
          </w:p>
        </w:tc>
        <w:tc>
          <w:tcPr>
            <w:tcW w:w="1312" w:type="dxa"/>
          </w:tcPr>
          <w:p w:rsidR="00ED1BAE" w:rsidRPr="00760BB8" w:rsidRDefault="00E70F23" w:rsidP="00E70F23">
            <w:pPr>
              <w:jc w:val="center"/>
              <w:rPr>
                <w:rFonts w:ascii="Arial" w:hAnsi="Arial" w:cs="Arial"/>
                <w:sz w:val="20"/>
                <w:szCs w:val="20"/>
              </w:rPr>
            </w:pPr>
            <w:r w:rsidRPr="00760BB8">
              <w:rPr>
                <w:rFonts w:ascii="Arial" w:hAnsi="Arial" w:cs="Arial"/>
                <w:sz w:val="20"/>
                <w:szCs w:val="20"/>
              </w:rPr>
              <w:t>0,0</w:t>
            </w:r>
            <w:r w:rsidR="00840C96">
              <w:rPr>
                <w:rFonts w:ascii="Arial" w:hAnsi="Arial" w:cs="Arial"/>
                <w:sz w:val="20"/>
                <w:szCs w:val="20"/>
              </w:rPr>
              <w:t>30</w:t>
            </w:r>
          </w:p>
        </w:tc>
        <w:tc>
          <w:tcPr>
            <w:tcW w:w="1313" w:type="dxa"/>
          </w:tcPr>
          <w:p w:rsidR="00ED1BAE" w:rsidRPr="00760BB8" w:rsidRDefault="00ED1BAE" w:rsidP="00E70F23">
            <w:pPr>
              <w:jc w:val="center"/>
              <w:rPr>
                <w:rFonts w:ascii="Arial" w:hAnsi="Arial" w:cs="Arial"/>
                <w:sz w:val="20"/>
                <w:szCs w:val="20"/>
              </w:rPr>
            </w:pPr>
            <w:r w:rsidRPr="00760BB8">
              <w:rPr>
                <w:rFonts w:ascii="Arial" w:hAnsi="Arial" w:cs="Arial"/>
                <w:sz w:val="20"/>
                <w:szCs w:val="20"/>
              </w:rPr>
              <w:t>0,</w:t>
            </w:r>
            <w:r w:rsidR="00E70F23" w:rsidRPr="00760BB8">
              <w:rPr>
                <w:rFonts w:ascii="Arial" w:hAnsi="Arial" w:cs="Arial"/>
                <w:sz w:val="20"/>
                <w:szCs w:val="20"/>
              </w:rPr>
              <w:t>0</w:t>
            </w:r>
            <w:r w:rsidR="00760BB8" w:rsidRPr="00760BB8">
              <w:rPr>
                <w:rFonts w:ascii="Arial" w:hAnsi="Arial" w:cs="Arial"/>
                <w:sz w:val="20"/>
                <w:szCs w:val="20"/>
              </w:rPr>
              <w:t>3</w:t>
            </w:r>
            <w:r w:rsidR="00840C96">
              <w:rPr>
                <w:rFonts w:ascii="Arial" w:hAnsi="Arial" w:cs="Arial"/>
                <w:sz w:val="20"/>
                <w:szCs w:val="20"/>
              </w:rPr>
              <w:t>5</w:t>
            </w:r>
          </w:p>
        </w:tc>
      </w:tr>
      <w:tr w:rsidR="00ED1BAE" w:rsidRPr="00EC029B" w:rsidTr="00531A75">
        <w:trPr>
          <w:trHeight w:val="629"/>
          <w:jc w:val="center"/>
        </w:trPr>
        <w:tc>
          <w:tcPr>
            <w:tcW w:w="2603" w:type="dxa"/>
          </w:tcPr>
          <w:p w:rsidR="00ED1BAE" w:rsidRPr="00EC029B" w:rsidRDefault="00ED1BAE" w:rsidP="00531A75">
            <w:pPr>
              <w:rPr>
                <w:rFonts w:ascii="Arial" w:hAnsi="Arial" w:cs="Arial"/>
                <w:sz w:val="20"/>
                <w:szCs w:val="20"/>
              </w:rPr>
            </w:pPr>
            <w:r w:rsidRPr="00EC029B">
              <w:rPr>
                <w:rFonts w:ascii="Arial" w:hAnsi="Arial" w:cs="Arial"/>
                <w:sz w:val="20"/>
                <w:szCs w:val="20"/>
              </w:rPr>
              <w:t xml:space="preserve">Темп роста </w:t>
            </w:r>
          </w:p>
        </w:tc>
        <w:tc>
          <w:tcPr>
            <w:tcW w:w="1334" w:type="dxa"/>
          </w:tcPr>
          <w:p w:rsidR="00ED1BAE" w:rsidRPr="00EC029B" w:rsidRDefault="00ED1BAE" w:rsidP="00531A75">
            <w:pPr>
              <w:jc w:val="center"/>
              <w:rPr>
                <w:rFonts w:ascii="Arial" w:hAnsi="Arial" w:cs="Arial"/>
                <w:sz w:val="20"/>
                <w:szCs w:val="20"/>
              </w:rPr>
            </w:pPr>
            <w:r w:rsidRPr="00EC029B">
              <w:rPr>
                <w:rFonts w:ascii="Arial" w:hAnsi="Arial" w:cs="Arial"/>
                <w:sz w:val="20"/>
                <w:szCs w:val="20"/>
              </w:rPr>
              <w:t>%</w:t>
            </w:r>
          </w:p>
        </w:tc>
        <w:tc>
          <w:tcPr>
            <w:tcW w:w="1312" w:type="dxa"/>
          </w:tcPr>
          <w:p w:rsidR="00ED1BAE" w:rsidRPr="00EC029B" w:rsidRDefault="00ED1BAE" w:rsidP="00531A75">
            <w:pPr>
              <w:jc w:val="center"/>
              <w:rPr>
                <w:rFonts w:ascii="Arial" w:hAnsi="Arial" w:cs="Arial"/>
                <w:sz w:val="20"/>
                <w:szCs w:val="20"/>
              </w:rPr>
            </w:pPr>
            <w:r w:rsidRPr="00EC029B">
              <w:rPr>
                <w:rFonts w:ascii="Arial" w:hAnsi="Arial" w:cs="Arial"/>
                <w:sz w:val="20"/>
                <w:szCs w:val="20"/>
              </w:rPr>
              <w:t>100</w:t>
            </w:r>
          </w:p>
        </w:tc>
        <w:tc>
          <w:tcPr>
            <w:tcW w:w="1312" w:type="dxa"/>
          </w:tcPr>
          <w:p w:rsidR="00ED1BAE" w:rsidRPr="00EC029B" w:rsidRDefault="00ED1BAE" w:rsidP="00531A75">
            <w:pPr>
              <w:jc w:val="center"/>
              <w:rPr>
                <w:rFonts w:ascii="Arial" w:hAnsi="Arial" w:cs="Arial"/>
                <w:sz w:val="20"/>
                <w:szCs w:val="20"/>
              </w:rPr>
            </w:pPr>
            <w:r w:rsidRPr="00EC029B">
              <w:rPr>
                <w:rFonts w:ascii="Arial" w:hAnsi="Arial" w:cs="Arial"/>
                <w:sz w:val="20"/>
                <w:szCs w:val="20"/>
              </w:rPr>
              <w:t>100</w:t>
            </w:r>
          </w:p>
        </w:tc>
        <w:tc>
          <w:tcPr>
            <w:tcW w:w="1312" w:type="dxa"/>
          </w:tcPr>
          <w:p w:rsidR="00ED1BAE" w:rsidRPr="00EC029B" w:rsidRDefault="00ED1BAE" w:rsidP="00531A75">
            <w:pPr>
              <w:jc w:val="center"/>
              <w:rPr>
                <w:rFonts w:ascii="Arial" w:hAnsi="Arial" w:cs="Arial"/>
                <w:sz w:val="20"/>
                <w:szCs w:val="20"/>
              </w:rPr>
            </w:pPr>
            <w:r w:rsidRPr="00EC029B">
              <w:rPr>
                <w:rFonts w:ascii="Arial" w:hAnsi="Arial" w:cs="Arial"/>
                <w:sz w:val="20"/>
                <w:szCs w:val="20"/>
              </w:rPr>
              <w:t>100</w:t>
            </w:r>
          </w:p>
        </w:tc>
        <w:tc>
          <w:tcPr>
            <w:tcW w:w="1313" w:type="dxa"/>
          </w:tcPr>
          <w:p w:rsidR="00ED1BAE" w:rsidRPr="00EC029B" w:rsidRDefault="00ED1BAE" w:rsidP="00531A75">
            <w:pPr>
              <w:jc w:val="center"/>
              <w:rPr>
                <w:rFonts w:ascii="Arial" w:hAnsi="Arial" w:cs="Arial"/>
                <w:sz w:val="20"/>
                <w:szCs w:val="20"/>
              </w:rPr>
            </w:pPr>
            <w:r w:rsidRPr="00EC029B">
              <w:rPr>
                <w:rFonts w:ascii="Arial" w:hAnsi="Arial" w:cs="Arial"/>
                <w:sz w:val="20"/>
                <w:szCs w:val="20"/>
              </w:rPr>
              <w:t>100</w:t>
            </w:r>
          </w:p>
        </w:tc>
      </w:tr>
    </w:tbl>
    <w:p w:rsidR="00ED1BAE" w:rsidRPr="00EC029B" w:rsidRDefault="00ED1BAE" w:rsidP="00ED1BAE">
      <w:pPr>
        <w:jc w:val="both"/>
        <w:rPr>
          <w:rFonts w:ascii="Arial" w:hAnsi="Arial" w:cs="Arial"/>
          <w:sz w:val="20"/>
          <w:szCs w:val="20"/>
        </w:rPr>
      </w:pPr>
    </w:p>
    <w:p w:rsidR="00ED1BAE" w:rsidRPr="00EC029B" w:rsidRDefault="00ED1BAE" w:rsidP="00ED1BAE">
      <w:pPr>
        <w:jc w:val="both"/>
        <w:rPr>
          <w:rFonts w:ascii="Arial" w:hAnsi="Arial" w:cs="Arial"/>
          <w:sz w:val="20"/>
          <w:szCs w:val="20"/>
        </w:rPr>
      </w:pPr>
      <w:r w:rsidRPr="00EC029B">
        <w:rPr>
          <w:rFonts w:ascii="Arial" w:hAnsi="Arial" w:cs="Arial"/>
          <w:sz w:val="20"/>
          <w:szCs w:val="20"/>
        </w:rPr>
        <w:t xml:space="preserve">       Среднесписочная численность стабильна.</w:t>
      </w:r>
    </w:p>
    <w:p w:rsidR="00ED1BAE" w:rsidRPr="00EC029B" w:rsidRDefault="00ED1BAE" w:rsidP="00ED1BAE">
      <w:pPr>
        <w:widowControl w:val="0"/>
        <w:autoSpaceDE w:val="0"/>
        <w:autoSpaceDN w:val="0"/>
        <w:adjustRightInd w:val="0"/>
        <w:ind w:firstLine="540"/>
        <w:jc w:val="both"/>
        <w:outlineLvl w:val="2"/>
        <w:rPr>
          <w:rFonts w:ascii="Arial" w:hAnsi="Arial" w:cs="Arial"/>
          <w:i/>
          <w:sz w:val="20"/>
          <w:szCs w:val="20"/>
        </w:rPr>
      </w:pPr>
      <w:r w:rsidRPr="00EC029B">
        <w:rPr>
          <w:rFonts w:ascii="Arial" w:hAnsi="Arial" w:cs="Arial"/>
          <w:i/>
          <w:sz w:val="20"/>
          <w:szCs w:val="20"/>
        </w:rPr>
        <w:t>Доходы населения.</w:t>
      </w:r>
    </w:p>
    <w:p w:rsidR="00ED1BAE" w:rsidRPr="00EC029B" w:rsidRDefault="00ED1BAE" w:rsidP="00ED1BAE">
      <w:pPr>
        <w:widowControl w:val="0"/>
        <w:autoSpaceDE w:val="0"/>
        <w:autoSpaceDN w:val="0"/>
        <w:adjustRightInd w:val="0"/>
        <w:ind w:firstLine="539"/>
        <w:jc w:val="both"/>
        <w:rPr>
          <w:rFonts w:ascii="Arial" w:hAnsi="Arial" w:cs="Arial"/>
          <w:sz w:val="20"/>
          <w:szCs w:val="20"/>
        </w:rPr>
      </w:pPr>
      <w:r w:rsidRPr="00EC029B">
        <w:rPr>
          <w:rFonts w:ascii="Arial" w:hAnsi="Arial" w:cs="Arial"/>
          <w:sz w:val="20"/>
          <w:szCs w:val="20"/>
        </w:rPr>
        <w:t>Денежные доходы населения – ключевой показатель экономики. Он отражает уровень благосостояния населения, служит основой для оценки уровня платежеспособного спроса.</w:t>
      </w:r>
    </w:p>
    <w:p w:rsidR="00ED1BAE" w:rsidRPr="00EC029B" w:rsidRDefault="00ED1BAE" w:rsidP="00ED1BAE">
      <w:pPr>
        <w:jc w:val="center"/>
        <w:rPr>
          <w:rFonts w:ascii="Arial" w:hAnsi="Arial" w:cs="Arial"/>
          <w:sz w:val="20"/>
          <w:szCs w:val="20"/>
        </w:rPr>
      </w:pPr>
    </w:p>
    <w:p w:rsidR="00ED1BAE" w:rsidRPr="00EC029B" w:rsidRDefault="00ED1BAE" w:rsidP="00ED1BAE">
      <w:pPr>
        <w:jc w:val="center"/>
        <w:rPr>
          <w:rFonts w:ascii="Arial" w:hAnsi="Arial" w:cs="Arial"/>
          <w:sz w:val="20"/>
          <w:szCs w:val="20"/>
        </w:rPr>
      </w:pPr>
    </w:p>
    <w:p w:rsidR="00ED1BAE" w:rsidRPr="00EC029B" w:rsidRDefault="00ED1BAE" w:rsidP="00ED1BAE">
      <w:pPr>
        <w:jc w:val="center"/>
        <w:rPr>
          <w:rFonts w:ascii="Arial" w:hAnsi="Arial" w:cs="Arial"/>
          <w:sz w:val="20"/>
          <w:szCs w:val="20"/>
        </w:rPr>
      </w:pPr>
    </w:p>
    <w:p w:rsidR="00ED1BAE" w:rsidRPr="00EC029B" w:rsidRDefault="00ED1BAE" w:rsidP="00ED1BAE">
      <w:pPr>
        <w:jc w:val="center"/>
        <w:rPr>
          <w:rFonts w:ascii="Arial" w:hAnsi="Arial" w:cs="Arial"/>
          <w:sz w:val="20"/>
          <w:szCs w:val="20"/>
        </w:rPr>
      </w:pPr>
    </w:p>
    <w:p w:rsidR="00ED1BAE" w:rsidRPr="00EC029B" w:rsidRDefault="00ED1BAE" w:rsidP="00ED1BAE">
      <w:pPr>
        <w:jc w:val="center"/>
        <w:rPr>
          <w:rFonts w:ascii="Arial" w:hAnsi="Arial" w:cs="Arial"/>
          <w:sz w:val="20"/>
          <w:szCs w:val="20"/>
        </w:rPr>
      </w:pPr>
      <w:r w:rsidRPr="00EC029B">
        <w:rPr>
          <w:rFonts w:ascii="Arial" w:hAnsi="Arial" w:cs="Arial"/>
          <w:sz w:val="20"/>
          <w:szCs w:val="20"/>
        </w:rPr>
        <w:t>Сравнение средне</w:t>
      </w:r>
      <w:r w:rsidR="002A354F">
        <w:rPr>
          <w:rFonts w:ascii="Arial" w:hAnsi="Arial" w:cs="Arial"/>
          <w:sz w:val="20"/>
          <w:szCs w:val="20"/>
        </w:rPr>
        <w:t>м</w:t>
      </w:r>
      <w:r w:rsidR="00EB3EEA">
        <w:rPr>
          <w:rFonts w:ascii="Arial" w:hAnsi="Arial" w:cs="Arial"/>
          <w:sz w:val="20"/>
          <w:szCs w:val="20"/>
        </w:rPr>
        <w:t>есячной заработной платы за 2022</w:t>
      </w:r>
      <w:r w:rsidRPr="00EC029B">
        <w:rPr>
          <w:rFonts w:ascii="Arial" w:hAnsi="Arial" w:cs="Arial"/>
          <w:sz w:val="20"/>
          <w:szCs w:val="20"/>
        </w:rPr>
        <w:t>-20</w:t>
      </w:r>
      <w:r w:rsidR="002A354F">
        <w:rPr>
          <w:rFonts w:ascii="Arial" w:hAnsi="Arial" w:cs="Arial"/>
          <w:sz w:val="20"/>
          <w:szCs w:val="20"/>
        </w:rPr>
        <w:t>2</w:t>
      </w:r>
      <w:r w:rsidR="00410AFC">
        <w:rPr>
          <w:rFonts w:ascii="Arial" w:hAnsi="Arial" w:cs="Arial"/>
          <w:sz w:val="20"/>
          <w:szCs w:val="20"/>
        </w:rPr>
        <w:t>5</w:t>
      </w:r>
      <w:r w:rsidRPr="00EC029B">
        <w:rPr>
          <w:rFonts w:ascii="Arial" w:hAnsi="Arial" w:cs="Arial"/>
          <w:sz w:val="20"/>
          <w:szCs w:val="20"/>
        </w:rPr>
        <w:t>гг.</w:t>
      </w:r>
    </w:p>
    <w:p w:rsidR="00ED1BAE" w:rsidRPr="00EC029B" w:rsidRDefault="00ED1BAE" w:rsidP="00ED1BAE">
      <w:pPr>
        <w:jc w:val="center"/>
        <w:rPr>
          <w:rFonts w:ascii="Arial" w:hAnsi="Arial" w:cs="Arial"/>
          <w:sz w:val="20"/>
          <w:szCs w:val="20"/>
        </w:rPr>
      </w:pPr>
    </w:p>
    <w:p w:rsidR="00ED1BAE" w:rsidRPr="00EC029B" w:rsidRDefault="00ED1BAE" w:rsidP="00ED1BAE">
      <w:pPr>
        <w:jc w:val="right"/>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3"/>
        <w:gridCol w:w="1334"/>
        <w:gridCol w:w="1312"/>
        <w:gridCol w:w="1312"/>
        <w:gridCol w:w="1312"/>
        <w:gridCol w:w="1313"/>
      </w:tblGrid>
      <w:tr w:rsidR="00ED1BAE" w:rsidRPr="00EC029B" w:rsidTr="00531A75">
        <w:trPr>
          <w:jc w:val="center"/>
        </w:trPr>
        <w:tc>
          <w:tcPr>
            <w:tcW w:w="2603" w:type="dxa"/>
            <w:vMerge w:val="restart"/>
          </w:tcPr>
          <w:p w:rsidR="00ED1BAE" w:rsidRPr="00EC029B" w:rsidRDefault="00ED1BAE" w:rsidP="00531A75">
            <w:pPr>
              <w:jc w:val="center"/>
              <w:rPr>
                <w:rFonts w:ascii="Arial" w:hAnsi="Arial" w:cs="Arial"/>
                <w:sz w:val="20"/>
                <w:szCs w:val="20"/>
              </w:rPr>
            </w:pPr>
            <w:r w:rsidRPr="00EC029B">
              <w:rPr>
                <w:rFonts w:ascii="Arial" w:hAnsi="Arial" w:cs="Arial"/>
                <w:sz w:val="20"/>
                <w:szCs w:val="20"/>
              </w:rPr>
              <w:t>Наименование</w:t>
            </w:r>
          </w:p>
        </w:tc>
        <w:tc>
          <w:tcPr>
            <w:tcW w:w="1334" w:type="dxa"/>
            <w:vMerge w:val="restart"/>
          </w:tcPr>
          <w:p w:rsidR="00ED1BAE" w:rsidRPr="00EC029B" w:rsidRDefault="00ED1BAE" w:rsidP="00531A75">
            <w:pPr>
              <w:jc w:val="center"/>
              <w:rPr>
                <w:rFonts w:ascii="Arial" w:hAnsi="Arial" w:cs="Arial"/>
                <w:sz w:val="20"/>
                <w:szCs w:val="20"/>
              </w:rPr>
            </w:pPr>
            <w:r w:rsidRPr="00EC029B">
              <w:rPr>
                <w:rFonts w:ascii="Arial" w:hAnsi="Arial" w:cs="Arial"/>
                <w:sz w:val="20"/>
                <w:szCs w:val="20"/>
              </w:rPr>
              <w:t>Ед.изм.</w:t>
            </w:r>
          </w:p>
        </w:tc>
        <w:tc>
          <w:tcPr>
            <w:tcW w:w="5249" w:type="dxa"/>
            <w:gridSpan w:val="4"/>
          </w:tcPr>
          <w:p w:rsidR="00ED1BAE" w:rsidRPr="00EC029B" w:rsidRDefault="00410AFC" w:rsidP="00410AFC">
            <w:pPr>
              <w:jc w:val="center"/>
              <w:rPr>
                <w:rFonts w:ascii="Arial" w:hAnsi="Arial" w:cs="Arial"/>
                <w:sz w:val="20"/>
                <w:szCs w:val="20"/>
              </w:rPr>
            </w:pPr>
            <w:r>
              <w:rPr>
                <w:rFonts w:ascii="Arial" w:hAnsi="Arial" w:cs="Arial"/>
                <w:sz w:val="20"/>
                <w:szCs w:val="20"/>
              </w:rPr>
              <w:t>Прогноз на 2023</w:t>
            </w:r>
            <w:r w:rsidR="00ED1BAE" w:rsidRPr="00EC029B">
              <w:rPr>
                <w:rFonts w:ascii="Arial" w:hAnsi="Arial" w:cs="Arial"/>
                <w:sz w:val="20"/>
                <w:szCs w:val="20"/>
              </w:rPr>
              <w:t>-20</w:t>
            </w:r>
            <w:r w:rsidR="002A354F">
              <w:rPr>
                <w:rFonts w:ascii="Arial" w:hAnsi="Arial" w:cs="Arial"/>
                <w:sz w:val="20"/>
                <w:szCs w:val="20"/>
              </w:rPr>
              <w:t>2</w:t>
            </w:r>
            <w:r>
              <w:rPr>
                <w:rFonts w:ascii="Arial" w:hAnsi="Arial" w:cs="Arial"/>
                <w:sz w:val="20"/>
                <w:szCs w:val="20"/>
              </w:rPr>
              <w:t>5</w:t>
            </w:r>
            <w:r w:rsidR="00ED1BAE" w:rsidRPr="00EC029B">
              <w:rPr>
                <w:rFonts w:ascii="Arial" w:hAnsi="Arial" w:cs="Arial"/>
                <w:sz w:val="20"/>
                <w:szCs w:val="20"/>
              </w:rPr>
              <w:t>г.</w:t>
            </w:r>
          </w:p>
        </w:tc>
      </w:tr>
      <w:tr w:rsidR="00ED1BAE" w:rsidRPr="00EC029B" w:rsidTr="00531A75">
        <w:trPr>
          <w:jc w:val="center"/>
        </w:trPr>
        <w:tc>
          <w:tcPr>
            <w:tcW w:w="2603" w:type="dxa"/>
            <w:vMerge/>
          </w:tcPr>
          <w:p w:rsidR="00ED1BAE" w:rsidRPr="00EC029B" w:rsidRDefault="00ED1BAE" w:rsidP="00531A75">
            <w:pPr>
              <w:jc w:val="right"/>
              <w:rPr>
                <w:rFonts w:ascii="Arial" w:hAnsi="Arial" w:cs="Arial"/>
                <w:sz w:val="20"/>
                <w:szCs w:val="20"/>
              </w:rPr>
            </w:pPr>
          </w:p>
        </w:tc>
        <w:tc>
          <w:tcPr>
            <w:tcW w:w="1334" w:type="dxa"/>
            <w:vMerge/>
          </w:tcPr>
          <w:p w:rsidR="00ED1BAE" w:rsidRPr="00EC029B" w:rsidRDefault="00ED1BAE" w:rsidP="00531A75">
            <w:pPr>
              <w:jc w:val="right"/>
              <w:rPr>
                <w:rFonts w:ascii="Arial" w:hAnsi="Arial" w:cs="Arial"/>
                <w:sz w:val="20"/>
                <w:szCs w:val="20"/>
              </w:rPr>
            </w:pPr>
          </w:p>
        </w:tc>
        <w:tc>
          <w:tcPr>
            <w:tcW w:w="1312" w:type="dxa"/>
            <w:vMerge w:val="restart"/>
          </w:tcPr>
          <w:p w:rsidR="00ED1BAE" w:rsidRPr="00EC029B" w:rsidRDefault="00840C96" w:rsidP="00BD7BE5">
            <w:pPr>
              <w:jc w:val="center"/>
              <w:rPr>
                <w:rFonts w:ascii="Arial" w:hAnsi="Arial" w:cs="Arial"/>
                <w:sz w:val="20"/>
                <w:szCs w:val="20"/>
              </w:rPr>
            </w:pPr>
            <w:r>
              <w:rPr>
                <w:rFonts w:ascii="Arial" w:hAnsi="Arial" w:cs="Arial"/>
                <w:sz w:val="20"/>
                <w:szCs w:val="20"/>
              </w:rPr>
              <w:t>Оценка 2022</w:t>
            </w:r>
            <w:r w:rsidR="00ED1BAE" w:rsidRPr="00EC029B">
              <w:rPr>
                <w:rFonts w:ascii="Arial" w:hAnsi="Arial" w:cs="Arial"/>
                <w:sz w:val="20"/>
                <w:szCs w:val="20"/>
              </w:rPr>
              <w:t>г.</w:t>
            </w:r>
          </w:p>
        </w:tc>
        <w:tc>
          <w:tcPr>
            <w:tcW w:w="3937" w:type="dxa"/>
            <w:gridSpan w:val="3"/>
          </w:tcPr>
          <w:p w:rsidR="00ED1BAE" w:rsidRPr="00EC029B" w:rsidRDefault="00ED1BAE" w:rsidP="00531A75">
            <w:pPr>
              <w:jc w:val="center"/>
              <w:rPr>
                <w:rFonts w:ascii="Arial" w:hAnsi="Arial" w:cs="Arial"/>
                <w:sz w:val="20"/>
                <w:szCs w:val="20"/>
              </w:rPr>
            </w:pPr>
            <w:r w:rsidRPr="00EC029B">
              <w:rPr>
                <w:rFonts w:ascii="Arial" w:hAnsi="Arial" w:cs="Arial"/>
                <w:sz w:val="20"/>
                <w:szCs w:val="20"/>
              </w:rPr>
              <w:t>Прогноз</w:t>
            </w:r>
          </w:p>
        </w:tc>
      </w:tr>
      <w:tr w:rsidR="00ED1BAE" w:rsidRPr="00EC029B" w:rsidTr="00531A75">
        <w:trPr>
          <w:jc w:val="center"/>
        </w:trPr>
        <w:tc>
          <w:tcPr>
            <w:tcW w:w="2603" w:type="dxa"/>
            <w:vMerge/>
          </w:tcPr>
          <w:p w:rsidR="00ED1BAE" w:rsidRPr="00EC029B" w:rsidRDefault="00ED1BAE" w:rsidP="00531A75">
            <w:pPr>
              <w:jc w:val="right"/>
              <w:rPr>
                <w:rFonts w:ascii="Arial" w:hAnsi="Arial" w:cs="Arial"/>
                <w:sz w:val="20"/>
                <w:szCs w:val="20"/>
              </w:rPr>
            </w:pPr>
          </w:p>
        </w:tc>
        <w:tc>
          <w:tcPr>
            <w:tcW w:w="1334" w:type="dxa"/>
            <w:vMerge/>
          </w:tcPr>
          <w:p w:rsidR="00ED1BAE" w:rsidRPr="00EC029B" w:rsidRDefault="00ED1BAE" w:rsidP="00531A75">
            <w:pPr>
              <w:jc w:val="right"/>
              <w:rPr>
                <w:rFonts w:ascii="Arial" w:hAnsi="Arial" w:cs="Arial"/>
                <w:sz w:val="20"/>
                <w:szCs w:val="20"/>
              </w:rPr>
            </w:pPr>
          </w:p>
        </w:tc>
        <w:tc>
          <w:tcPr>
            <w:tcW w:w="1312" w:type="dxa"/>
            <w:vMerge/>
          </w:tcPr>
          <w:p w:rsidR="00ED1BAE" w:rsidRPr="00EC029B" w:rsidRDefault="00ED1BAE" w:rsidP="00531A75">
            <w:pPr>
              <w:jc w:val="right"/>
              <w:rPr>
                <w:rFonts w:ascii="Arial" w:hAnsi="Arial" w:cs="Arial"/>
                <w:sz w:val="20"/>
                <w:szCs w:val="20"/>
              </w:rPr>
            </w:pPr>
          </w:p>
        </w:tc>
        <w:tc>
          <w:tcPr>
            <w:tcW w:w="1312" w:type="dxa"/>
          </w:tcPr>
          <w:p w:rsidR="00ED1BAE" w:rsidRPr="00EC029B" w:rsidRDefault="00840C96" w:rsidP="00BD7BE5">
            <w:pPr>
              <w:jc w:val="center"/>
              <w:rPr>
                <w:rFonts w:ascii="Arial" w:hAnsi="Arial" w:cs="Arial"/>
                <w:sz w:val="20"/>
                <w:szCs w:val="20"/>
              </w:rPr>
            </w:pPr>
            <w:r>
              <w:rPr>
                <w:rFonts w:ascii="Arial" w:hAnsi="Arial" w:cs="Arial"/>
                <w:sz w:val="20"/>
                <w:szCs w:val="20"/>
              </w:rPr>
              <w:t>2023</w:t>
            </w:r>
            <w:r w:rsidR="00ED1BAE" w:rsidRPr="00EC029B">
              <w:rPr>
                <w:rFonts w:ascii="Arial" w:hAnsi="Arial" w:cs="Arial"/>
                <w:sz w:val="20"/>
                <w:szCs w:val="20"/>
              </w:rPr>
              <w:t>г.</w:t>
            </w:r>
          </w:p>
        </w:tc>
        <w:tc>
          <w:tcPr>
            <w:tcW w:w="1312" w:type="dxa"/>
          </w:tcPr>
          <w:p w:rsidR="00ED1BAE" w:rsidRPr="00EC029B" w:rsidRDefault="00ED1BAE" w:rsidP="00BD7BE5">
            <w:pPr>
              <w:jc w:val="center"/>
              <w:rPr>
                <w:rFonts w:ascii="Arial" w:hAnsi="Arial" w:cs="Arial"/>
                <w:sz w:val="20"/>
                <w:szCs w:val="20"/>
              </w:rPr>
            </w:pPr>
            <w:r w:rsidRPr="00EC029B">
              <w:rPr>
                <w:rFonts w:ascii="Arial" w:hAnsi="Arial" w:cs="Arial"/>
                <w:sz w:val="20"/>
                <w:szCs w:val="20"/>
              </w:rPr>
              <w:t>20</w:t>
            </w:r>
            <w:r w:rsidR="00840C96">
              <w:rPr>
                <w:rFonts w:ascii="Arial" w:hAnsi="Arial" w:cs="Arial"/>
                <w:sz w:val="20"/>
                <w:szCs w:val="20"/>
              </w:rPr>
              <w:t>24</w:t>
            </w:r>
            <w:r w:rsidRPr="00EC029B">
              <w:rPr>
                <w:rFonts w:ascii="Arial" w:hAnsi="Arial" w:cs="Arial"/>
                <w:sz w:val="20"/>
                <w:szCs w:val="20"/>
              </w:rPr>
              <w:t>г.</w:t>
            </w:r>
          </w:p>
        </w:tc>
        <w:tc>
          <w:tcPr>
            <w:tcW w:w="1313" w:type="dxa"/>
          </w:tcPr>
          <w:p w:rsidR="00ED1BAE" w:rsidRPr="00EC029B" w:rsidRDefault="00ED1BAE" w:rsidP="00BD7BE5">
            <w:pPr>
              <w:jc w:val="center"/>
              <w:rPr>
                <w:rFonts w:ascii="Arial" w:hAnsi="Arial" w:cs="Arial"/>
                <w:sz w:val="20"/>
                <w:szCs w:val="20"/>
              </w:rPr>
            </w:pPr>
            <w:r w:rsidRPr="00EC029B">
              <w:rPr>
                <w:rFonts w:ascii="Arial" w:hAnsi="Arial" w:cs="Arial"/>
                <w:sz w:val="20"/>
                <w:szCs w:val="20"/>
              </w:rPr>
              <w:t>20</w:t>
            </w:r>
            <w:r w:rsidR="00840C96">
              <w:rPr>
                <w:rFonts w:ascii="Arial" w:hAnsi="Arial" w:cs="Arial"/>
                <w:sz w:val="20"/>
                <w:szCs w:val="20"/>
              </w:rPr>
              <w:t>25</w:t>
            </w:r>
            <w:r w:rsidRPr="00EC029B">
              <w:rPr>
                <w:rFonts w:ascii="Arial" w:hAnsi="Arial" w:cs="Arial"/>
                <w:sz w:val="20"/>
                <w:szCs w:val="20"/>
              </w:rPr>
              <w:t>г.</w:t>
            </w:r>
          </w:p>
        </w:tc>
      </w:tr>
      <w:tr w:rsidR="00ED1BAE" w:rsidRPr="00EC029B" w:rsidTr="00531A75">
        <w:trPr>
          <w:trHeight w:val="629"/>
          <w:jc w:val="center"/>
        </w:trPr>
        <w:tc>
          <w:tcPr>
            <w:tcW w:w="2603" w:type="dxa"/>
          </w:tcPr>
          <w:p w:rsidR="00ED1BAE" w:rsidRPr="00EC029B" w:rsidRDefault="00ED1BAE" w:rsidP="00531A75">
            <w:pPr>
              <w:rPr>
                <w:rFonts w:ascii="Arial" w:hAnsi="Arial" w:cs="Arial"/>
                <w:sz w:val="20"/>
                <w:szCs w:val="20"/>
              </w:rPr>
            </w:pPr>
            <w:r w:rsidRPr="00EC029B">
              <w:rPr>
                <w:rFonts w:ascii="Arial" w:hAnsi="Arial" w:cs="Arial"/>
                <w:sz w:val="20"/>
                <w:szCs w:val="20"/>
              </w:rPr>
              <w:t>Среднемесячная заработная плата</w:t>
            </w:r>
          </w:p>
        </w:tc>
        <w:tc>
          <w:tcPr>
            <w:tcW w:w="1334" w:type="dxa"/>
          </w:tcPr>
          <w:p w:rsidR="00ED1BAE" w:rsidRPr="00EC029B" w:rsidRDefault="00ED1BAE" w:rsidP="00531A75">
            <w:pPr>
              <w:jc w:val="center"/>
              <w:rPr>
                <w:rFonts w:ascii="Arial" w:hAnsi="Arial" w:cs="Arial"/>
                <w:sz w:val="20"/>
                <w:szCs w:val="20"/>
              </w:rPr>
            </w:pPr>
            <w:r w:rsidRPr="00EC029B">
              <w:rPr>
                <w:rFonts w:ascii="Arial" w:hAnsi="Arial" w:cs="Arial"/>
                <w:sz w:val="20"/>
                <w:szCs w:val="20"/>
              </w:rPr>
              <w:t>руб.</w:t>
            </w:r>
          </w:p>
        </w:tc>
        <w:tc>
          <w:tcPr>
            <w:tcW w:w="1312" w:type="dxa"/>
          </w:tcPr>
          <w:p w:rsidR="00ED1BAE" w:rsidRPr="00EB3EEA" w:rsidRDefault="00EB3EEA" w:rsidP="009001F6">
            <w:pPr>
              <w:jc w:val="center"/>
              <w:rPr>
                <w:rFonts w:ascii="Arial" w:hAnsi="Arial" w:cs="Arial"/>
                <w:sz w:val="20"/>
                <w:szCs w:val="20"/>
              </w:rPr>
            </w:pPr>
            <w:r w:rsidRPr="00EB3EEA">
              <w:rPr>
                <w:rFonts w:ascii="Arial" w:hAnsi="Arial" w:cs="Arial"/>
                <w:sz w:val="20"/>
                <w:szCs w:val="20"/>
              </w:rPr>
              <w:t>83279</w:t>
            </w:r>
          </w:p>
        </w:tc>
        <w:tc>
          <w:tcPr>
            <w:tcW w:w="1312" w:type="dxa"/>
          </w:tcPr>
          <w:p w:rsidR="00ED1BAE" w:rsidRPr="00840C96" w:rsidRDefault="00EB3EEA" w:rsidP="00531A75">
            <w:pPr>
              <w:jc w:val="center"/>
              <w:rPr>
                <w:rFonts w:ascii="Arial" w:hAnsi="Arial" w:cs="Arial"/>
                <w:sz w:val="20"/>
                <w:szCs w:val="20"/>
                <w:highlight w:val="yellow"/>
              </w:rPr>
            </w:pPr>
            <w:r w:rsidRPr="00EB3EEA">
              <w:rPr>
                <w:rFonts w:ascii="Arial" w:hAnsi="Arial" w:cs="Arial"/>
                <w:sz w:val="20"/>
                <w:szCs w:val="20"/>
              </w:rPr>
              <w:t>93575</w:t>
            </w:r>
          </w:p>
        </w:tc>
        <w:tc>
          <w:tcPr>
            <w:tcW w:w="1312" w:type="dxa"/>
          </w:tcPr>
          <w:p w:rsidR="00ED1BAE" w:rsidRPr="00840C96" w:rsidRDefault="00EB3EEA" w:rsidP="00A5540E">
            <w:pPr>
              <w:jc w:val="center"/>
              <w:rPr>
                <w:rFonts w:ascii="Arial" w:hAnsi="Arial" w:cs="Arial"/>
                <w:sz w:val="20"/>
                <w:szCs w:val="20"/>
                <w:highlight w:val="yellow"/>
              </w:rPr>
            </w:pPr>
            <w:r w:rsidRPr="00EB3EEA">
              <w:rPr>
                <w:rFonts w:ascii="Arial" w:hAnsi="Arial" w:cs="Arial"/>
                <w:sz w:val="20"/>
                <w:szCs w:val="20"/>
              </w:rPr>
              <w:t>99190</w:t>
            </w:r>
          </w:p>
        </w:tc>
        <w:tc>
          <w:tcPr>
            <w:tcW w:w="1313" w:type="dxa"/>
          </w:tcPr>
          <w:p w:rsidR="00ED1BAE" w:rsidRPr="00840C96" w:rsidRDefault="00EB3EEA" w:rsidP="00531A75">
            <w:pPr>
              <w:jc w:val="center"/>
              <w:rPr>
                <w:rFonts w:ascii="Arial" w:hAnsi="Arial" w:cs="Arial"/>
                <w:sz w:val="20"/>
                <w:szCs w:val="20"/>
                <w:highlight w:val="yellow"/>
              </w:rPr>
            </w:pPr>
            <w:r w:rsidRPr="00EB3EEA">
              <w:rPr>
                <w:rFonts w:ascii="Arial" w:hAnsi="Arial" w:cs="Arial"/>
                <w:sz w:val="20"/>
                <w:szCs w:val="20"/>
              </w:rPr>
              <w:t>105141</w:t>
            </w:r>
          </w:p>
        </w:tc>
      </w:tr>
      <w:tr w:rsidR="00ED1BAE" w:rsidRPr="00EC029B" w:rsidTr="00531A75">
        <w:trPr>
          <w:trHeight w:val="629"/>
          <w:jc w:val="center"/>
        </w:trPr>
        <w:tc>
          <w:tcPr>
            <w:tcW w:w="2603" w:type="dxa"/>
          </w:tcPr>
          <w:p w:rsidR="00ED1BAE" w:rsidRPr="00EC029B" w:rsidRDefault="00ED1BAE" w:rsidP="00531A75">
            <w:pPr>
              <w:rPr>
                <w:rFonts w:ascii="Arial" w:hAnsi="Arial" w:cs="Arial"/>
                <w:sz w:val="20"/>
                <w:szCs w:val="20"/>
              </w:rPr>
            </w:pPr>
            <w:r w:rsidRPr="00EC029B">
              <w:rPr>
                <w:rFonts w:ascii="Arial" w:hAnsi="Arial" w:cs="Arial"/>
                <w:sz w:val="20"/>
                <w:szCs w:val="20"/>
              </w:rPr>
              <w:t xml:space="preserve">Темп роста </w:t>
            </w:r>
          </w:p>
        </w:tc>
        <w:tc>
          <w:tcPr>
            <w:tcW w:w="1334" w:type="dxa"/>
          </w:tcPr>
          <w:p w:rsidR="00ED1BAE" w:rsidRPr="00EC029B" w:rsidRDefault="00ED1BAE" w:rsidP="00531A75">
            <w:pPr>
              <w:jc w:val="center"/>
              <w:rPr>
                <w:rFonts w:ascii="Arial" w:hAnsi="Arial" w:cs="Arial"/>
                <w:sz w:val="20"/>
                <w:szCs w:val="20"/>
              </w:rPr>
            </w:pPr>
            <w:r w:rsidRPr="00EC029B">
              <w:rPr>
                <w:rFonts w:ascii="Arial" w:hAnsi="Arial" w:cs="Arial"/>
                <w:sz w:val="20"/>
                <w:szCs w:val="20"/>
              </w:rPr>
              <w:t>%</w:t>
            </w:r>
          </w:p>
        </w:tc>
        <w:tc>
          <w:tcPr>
            <w:tcW w:w="1312" w:type="dxa"/>
          </w:tcPr>
          <w:p w:rsidR="00ED1BAE" w:rsidRPr="009001F6" w:rsidRDefault="00A5540E" w:rsidP="00531A75">
            <w:pPr>
              <w:jc w:val="center"/>
              <w:rPr>
                <w:rFonts w:ascii="Arial" w:hAnsi="Arial" w:cs="Arial"/>
                <w:sz w:val="20"/>
                <w:szCs w:val="20"/>
              </w:rPr>
            </w:pPr>
            <w:r w:rsidRPr="009001F6">
              <w:rPr>
                <w:rFonts w:ascii="Arial" w:hAnsi="Arial" w:cs="Arial"/>
                <w:sz w:val="20"/>
                <w:szCs w:val="20"/>
              </w:rPr>
              <w:t>100</w:t>
            </w:r>
          </w:p>
        </w:tc>
        <w:tc>
          <w:tcPr>
            <w:tcW w:w="1312" w:type="dxa"/>
          </w:tcPr>
          <w:p w:rsidR="00ED1BAE" w:rsidRPr="009001F6" w:rsidRDefault="00BD7BE5" w:rsidP="00A5540E">
            <w:pPr>
              <w:jc w:val="center"/>
              <w:rPr>
                <w:rFonts w:ascii="Arial" w:hAnsi="Arial" w:cs="Arial"/>
                <w:sz w:val="20"/>
                <w:szCs w:val="20"/>
              </w:rPr>
            </w:pPr>
            <w:r w:rsidRPr="009001F6">
              <w:rPr>
                <w:rFonts w:ascii="Arial" w:hAnsi="Arial" w:cs="Arial"/>
                <w:sz w:val="20"/>
                <w:szCs w:val="20"/>
              </w:rPr>
              <w:t>10</w:t>
            </w:r>
            <w:r w:rsidR="009001F6">
              <w:rPr>
                <w:rFonts w:ascii="Arial" w:hAnsi="Arial" w:cs="Arial"/>
                <w:sz w:val="20"/>
                <w:szCs w:val="20"/>
              </w:rPr>
              <w:t>6</w:t>
            </w:r>
          </w:p>
        </w:tc>
        <w:tc>
          <w:tcPr>
            <w:tcW w:w="1312" w:type="dxa"/>
          </w:tcPr>
          <w:p w:rsidR="00ED1BAE" w:rsidRPr="009001F6" w:rsidRDefault="00A5540E" w:rsidP="00531A75">
            <w:pPr>
              <w:jc w:val="center"/>
              <w:rPr>
                <w:rFonts w:ascii="Arial" w:hAnsi="Arial" w:cs="Arial"/>
                <w:sz w:val="20"/>
                <w:szCs w:val="20"/>
              </w:rPr>
            </w:pPr>
            <w:r w:rsidRPr="009001F6">
              <w:rPr>
                <w:rFonts w:ascii="Arial" w:hAnsi="Arial" w:cs="Arial"/>
                <w:sz w:val="20"/>
                <w:szCs w:val="20"/>
              </w:rPr>
              <w:t>10</w:t>
            </w:r>
            <w:r w:rsidR="009001F6">
              <w:rPr>
                <w:rFonts w:ascii="Arial" w:hAnsi="Arial" w:cs="Arial"/>
                <w:sz w:val="20"/>
                <w:szCs w:val="20"/>
              </w:rPr>
              <w:t>6</w:t>
            </w:r>
          </w:p>
        </w:tc>
        <w:tc>
          <w:tcPr>
            <w:tcW w:w="1313" w:type="dxa"/>
          </w:tcPr>
          <w:p w:rsidR="00ED1BAE" w:rsidRPr="009001F6" w:rsidRDefault="00A5540E" w:rsidP="00531A75">
            <w:pPr>
              <w:jc w:val="center"/>
              <w:rPr>
                <w:rFonts w:ascii="Arial" w:hAnsi="Arial" w:cs="Arial"/>
                <w:sz w:val="20"/>
                <w:szCs w:val="20"/>
              </w:rPr>
            </w:pPr>
            <w:r w:rsidRPr="009001F6">
              <w:rPr>
                <w:rFonts w:ascii="Arial" w:hAnsi="Arial" w:cs="Arial"/>
                <w:sz w:val="20"/>
                <w:szCs w:val="20"/>
              </w:rPr>
              <w:t>10</w:t>
            </w:r>
            <w:r w:rsidR="009001F6">
              <w:rPr>
                <w:rFonts w:ascii="Arial" w:hAnsi="Arial" w:cs="Arial"/>
                <w:sz w:val="20"/>
                <w:szCs w:val="20"/>
              </w:rPr>
              <w:t>6</w:t>
            </w:r>
          </w:p>
        </w:tc>
      </w:tr>
    </w:tbl>
    <w:p w:rsidR="00ED1BAE" w:rsidRPr="00EC029B" w:rsidRDefault="00ED1BAE" w:rsidP="00ED1BAE">
      <w:pPr>
        <w:widowControl w:val="0"/>
        <w:autoSpaceDE w:val="0"/>
        <w:autoSpaceDN w:val="0"/>
        <w:adjustRightInd w:val="0"/>
        <w:ind w:firstLine="539"/>
        <w:jc w:val="both"/>
        <w:rPr>
          <w:rFonts w:ascii="Arial" w:hAnsi="Arial" w:cs="Arial"/>
          <w:sz w:val="20"/>
          <w:szCs w:val="20"/>
        </w:rPr>
      </w:pPr>
    </w:p>
    <w:p w:rsidR="00ED1BAE" w:rsidRPr="00EC029B" w:rsidRDefault="00ED1BAE" w:rsidP="00ED1BAE">
      <w:pPr>
        <w:ind w:firstLine="720"/>
        <w:jc w:val="both"/>
        <w:rPr>
          <w:rFonts w:ascii="Arial" w:hAnsi="Arial" w:cs="Arial"/>
          <w:sz w:val="20"/>
          <w:szCs w:val="20"/>
        </w:rPr>
      </w:pPr>
      <w:r w:rsidRPr="009001F6">
        <w:rPr>
          <w:rFonts w:ascii="Arial" w:hAnsi="Arial" w:cs="Arial"/>
          <w:sz w:val="20"/>
          <w:szCs w:val="20"/>
        </w:rPr>
        <w:t xml:space="preserve">Среднемесячная </w:t>
      </w:r>
      <w:r w:rsidR="00840C96">
        <w:rPr>
          <w:rFonts w:ascii="Arial" w:hAnsi="Arial" w:cs="Arial"/>
          <w:sz w:val="20"/>
          <w:szCs w:val="20"/>
        </w:rPr>
        <w:t>заработная плата в 2022</w:t>
      </w:r>
      <w:r w:rsidRPr="009001F6">
        <w:rPr>
          <w:rFonts w:ascii="Arial" w:hAnsi="Arial" w:cs="Arial"/>
          <w:sz w:val="20"/>
          <w:szCs w:val="20"/>
        </w:rPr>
        <w:t xml:space="preserve"> году </w:t>
      </w:r>
      <w:r w:rsidR="00BD7BE5" w:rsidRPr="009001F6">
        <w:rPr>
          <w:rFonts w:ascii="Arial" w:hAnsi="Arial" w:cs="Arial"/>
          <w:sz w:val="20"/>
          <w:szCs w:val="20"/>
        </w:rPr>
        <w:t>увеличи</w:t>
      </w:r>
      <w:r w:rsidR="00840C96">
        <w:rPr>
          <w:rFonts w:ascii="Arial" w:hAnsi="Arial" w:cs="Arial"/>
          <w:sz w:val="20"/>
          <w:szCs w:val="20"/>
        </w:rPr>
        <w:t>лась по сравнению с 2021</w:t>
      </w:r>
      <w:r w:rsidRPr="009001F6">
        <w:rPr>
          <w:rFonts w:ascii="Arial" w:hAnsi="Arial" w:cs="Arial"/>
          <w:sz w:val="20"/>
          <w:szCs w:val="20"/>
        </w:rPr>
        <w:t xml:space="preserve"> годом по причине </w:t>
      </w:r>
      <w:r w:rsidR="00BD7BE5" w:rsidRPr="009001F6">
        <w:rPr>
          <w:rFonts w:ascii="Arial" w:hAnsi="Arial" w:cs="Arial"/>
          <w:sz w:val="20"/>
          <w:szCs w:val="20"/>
        </w:rPr>
        <w:t>увеличения МРОТ</w:t>
      </w:r>
      <w:r w:rsidRPr="009001F6">
        <w:rPr>
          <w:rFonts w:ascii="Arial" w:hAnsi="Arial" w:cs="Arial"/>
          <w:sz w:val="20"/>
          <w:szCs w:val="20"/>
        </w:rPr>
        <w:t>. Сокращение штата</w:t>
      </w:r>
      <w:r w:rsidR="00BD7BE5" w:rsidRPr="009001F6">
        <w:rPr>
          <w:rFonts w:ascii="Arial" w:hAnsi="Arial" w:cs="Arial"/>
          <w:sz w:val="20"/>
          <w:szCs w:val="20"/>
        </w:rPr>
        <w:t xml:space="preserve"> не было</w:t>
      </w:r>
      <w:r w:rsidRPr="009001F6">
        <w:rPr>
          <w:rFonts w:ascii="Arial" w:hAnsi="Arial" w:cs="Arial"/>
          <w:sz w:val="20"/>
          <w:szCs w:val="20"/>
        </w:rPr>
        <w:t>.</w:t>
      </w:r>
    </w:p>
    <w:p w:rsidR="008A1136" w:rsidRPr="00EC029B" w:rsidRDefault="008A1136" w:rsidP="00EC029B">
      <w:pPr>
        <w:pStyle w:val="20"/>
        <w:spacing w:line="312" w:lineRule="auto"/>
        <w:rPr>
          <w:rFonts w:ascii="Arial" w:hAnsi="Arial" w:cs="Arial"/>
          <w:bCs w:val="0"/>
          <w:sz w:val="20"/>
          <w:szCs w:val="20"/>
        </w:rPr>
      </w:pPr>
    </w:p>
    <w:p w:rsidR="00D2348F" w:rsidRPr="00EC029B" w:rsidRDefault="00521A6E" w:rsidP="008A1136">
      <w:pPr>
        <w:pStyle w:val="20"/>
        <w:spacing w:line="312" w:lineRule="auto"/>
        <w:ind w:firstLine="709"/>
        <w:jc w:val="center"/>
        <w:rPr>
          <w:rFonts w:ascii="Arial" w:hAnsi="Arial" w:cs="Arial"/>
          <w:sz w:val="20"/>
          <w:szCs w:val="20"/>
        </w:rPr>
      </w:pPr>
      <w:r w:rsidRPr="00EC029B">
        <w:rPr>
          <w:rFonts w:ascii="Arial" w:hAnsi="Arial" w:cs="Arial"/>
          <w:bCs w:val="0"/>
          <w:sz w:val="20"/>
          <w:szCs w:val="20"/>
        </w:rPr>
        <w:t>8</w:t>
      </w:r>
      <w:r w:rsidR="00D2348F" w:rsidRPr="00EC029B">
        <w:rPr>
          <w:rFonts w:ascii="Arial" w:hAnsi="Arial" w:cs="Arial"/>
          <w:bCs w:val="0"/>
          <w:sz w:val="20"/>
          <w:szCs w:val="20"/>
        </w:rPr>
        <w:t>.</w:t>
      </w:r>
      <w:r w:rsidR="00C96DA3" w:rsidRPr="00EC029B">
        <w:rPr>
          <w:rFonts w:ascii="Arial" w:hAnsi="Arial" w:cs="Arial"/>
          <w:sz w:val="20"/>
          <w:szCs w:val="20"/>
        </w:rPr>
        <w:t xml:space="preserve"> </w:t>
      </w:r>
      <w:r w:rsidR="0067101F" w:rsidRPr="00EC029B">
        <w:rPr>
          <w:rFonts w:ascii="Arial" w:hAnsi="Arial" w:cs="Arial"/>
          <w:sz w:val="20"/>
          <w:szCs w:val="20"/>
        </w:rPr>
        <w:t>Труд и занятость</w:t>
      </w:r>
    </w:p>
    <w:p w:rsidR="00A5540E" w:rsidRPr="00EC029B" w:rsidRDefault="002762FA" w:rsidP="00A5540E">
      <w:pPr>
        <w:ind w:firstLine="540"/>
        <w:jc w:val="both"/>
        <w:rPr>
          <w:rFonts w:ascii="Arial" w:hAnsi="Arial" w:cs="Arial"/>
          <w:sz w:val="20"/>
          <w:szCs w:val="20"/>
        </w:rPr>
      </w:pPr>
      <w:r w:rsidRPr="00EC029B">
        <w:rPr>
          <w:rFonts w:ascii="Arial" w:hAnsi="Arial" w:cs="Arial"/>
          <w:sz w:val="20"/>
          <w:szCs w:val="20"/>
        </w:rPr>
        <w:t>На территории Ключинского МО расположены следующие предприятия и учреждения: с/х предприятие «Заречное»</w:t>
      </w:r>
      <w:r w:rsidR="00ED1BAE" w:rsidRPr="00EC029B">
        <w:rPr>
          <w:rFonts w:ascii="Arial" w:hAnsi="Arial" w:cs="Arial"/>
          <w:sz w:val="20"/>
          <w:szCs w:val="20"/>
        </w:rPr>
        <w:t xml:space="preserve"> (не действующее, но зарегистрированное)</w:t>
      </w:r>
      <w:r w:rsidRPr="00EC029B">
        <w:rPr>
          <w:rFonts w:ascii="Arial" w:hAnsi="Arial" w:cs="Arial"/>
          <w:sz w:val="20"/>
          <w:szCs w:val="20"/>
        </w:rPr>
        <w:t>, Ключинская начальная школа</w:t>
      </w:r>
      <w:r w:rsidR="00ED1BAE" w:rsidRPr="00EC029B">
        <w:rPr>
          <w:rFonts w:ascii="Arial" w:hAnsi="Arial" w:cs="Arial"/>
          <w:sz w:val="20"/>
          <w:szCs w:val="20"/>
        </w:rPr>
        <w:t xml:space="preserve"> (закрыта из-за малого количества учеников)</w:t>
      </w:r>
      <w:r w:rsidRPr="00EC029B">
        <w:rPr>
          <w:rFonts w:ascii="Arial" w:hAnsi="Arial" w:cs="Arial"/>
          <w:sz w:val="20"/>
          <w:szCs w:val="20"/>
        </w:rPr>
        <w:t>, отделение почтовой связи</w:t>
      </w:r>
      <w:r w:rsidR="00ED1BAE" w:rsidRPr="00EC029B">
        <w:rPr>
          <w:rFonts w:ascii="Arial" w:hAnsi="Arial" w:cs="Arial"/>
          <w:sz w:val="20"/>
          <w:szCs w:val="20"/>
        </w:rPr>
        <w:t xml:space="preserve"> (почтальон)</w:t>
      </w:r>
      <w:r w:rsidR="001E017E" w:rsidRPr="00EC029B">
        <w:rPr>
          <w:rFonts w:ascii="Arial" w:hAnsi="Arial" w:cs="Arial"/>
          <w:sz w:val="20"/>
          <w:szCs w:val="20"/>
        </w:rPr>
        <w:t>, Ключинская сельская библиотека передано по согл</w:t>
      </w:r>
      <w:r w:rsidR="002A354F">
        <w:rPr>
          <w:rFonts w:ascii="Arial" w:hAnsi="Arial" w:cs="Arial"/>
          <w:sz w:val="20"/>
          <w:szCs w:val="20"/>
        </w:rPr>
        <w:t>ашению на Усть-Удинский район</w:t>
      </w:r>
      <w:r w:rsidR="001E017E" w:rsidRPr="00EC029B">
        <w:rPr>
          <w:rFonts w:ascii="Arial" w:hAnsi="Arial" w:cs="Arial"/>
          <w:sz w:val="20"/>
          <w:szCs w:val="20"/>
        </w:rPr>
        <w:t>, дизельная станция</w:t>
      </w:r>
      <w:r w:rsidRPr="00EC029B">
        <w:rPr>
          <w:rFonts w:ascii="Arial" w:hAnsi="Arial" w:cs="Arial"/>
          <w:sz w:val="20"/>
          <w:szCs w:val="20"/>
        </w:rPr>
        <w:t>.</w:t>
      </w:r>
    </w:p>
    <w:p w:rsidR="008A1136" w:rsidRDefault="001E017E" w:rsidP="00EC029B">
      <w:pPr>
        <w:spacing w:line="312" w:lineRule="auto"/>
        <w:ind w:firstLine="709"/>
        <w:jc w:val="both"/>
        <w:rPr>
          <w:rFonts w:ascii="Arial" w:hAnsi="Arial" w:cs="Arial"/>
          <w:sz w:val="20"/>
          <w:szCs w:val="20"/>
        </w:rPr>
      </w:pPr>
      <w:r w:rsidRPr="00EC029B">
        <w:rPr>
          <w:rFonts w:ascii="Arial" w:hAnsi="Arial" w:cs="Arial"/>
          <w:sz w:val="20"/>
          <w:szCs w:val="20"/>
        </w:rPr>
        <w:t>Безработица в муниципалитете составляет</w:t>
      </w:r>
      <w:r w:rsidR="00C25E14">
        <w:rPr>
          <w:rFonts w:ascii="Arial" w:hAnsi="Arial" w:cs="Arial"/>
          <w:sz w:val="20"/>
          <w:szCs w:val="20"/>
        </w:rPr>
        <w:t xml:space="preserve"> 13</w:t>
      </w:r>
      <w:r w:rsidRPr="00EC029B">
        <w:rPr>
          <w:rFonts w:ascii="Arial" w:hAnsi="Arial" w:cs="Arial"/>
          <w:sz w:val="20"/>
          <w:szCs w:val="20"/>
        </w:rPr>
        <w:t xml:space="preserve">%. </w:t>
      </w:r>
    </w:p>
    <w:p w:rsidR="00E70F23" w:rsidRPr="00EC029B" w:rsidRDefault="00E70F23" w:rsidP="00EC029B">
      <w:pPr>
        <w:spacing w:line="312" w:lineRule="auto"/>
        <w:ind w:firstLine="709"/>
        <w:jc w:val="both"/>
        <w:rPr>
          <w:rFonts w:ascii="Arial" w:hAnsi="Arial" w:cs="Arial"/>
          <w:sz w:val="20"/>
          <w:szCs w:val="20"/>
        </w:rPr>
      </w:pPr>
      <w:r>
        <w:rPr>
          <w:rFonts w:ascii="Arial" w:hAnsi="Arial" w:cs="Arial"/>
          <w:sz w:val="20"/>
          <w:szCs w:val="20"/>
        </w:rPr>
        <w:t xml:space="preserve">Жители муниципального образования занимаются в основном развитием личного подсобного хозяйства </w:t>
      </w:r>
      <w:r w:rsidR="005D315E">
        <w:rPr>
          <w:rFonts w:ascii="Arial" w:hAnsi="Arial" w:cs="Arial"/>
          <w:b/>
          <w:bCs/>
          <w:sz w:val="20"/>
          <w:szCs w:val="20"/>
        </w:rPr>
        <w:t>– 15 дворов</w:t>
      </w:r>
      <w:r w:rsidR="00840C96">
        <w:rPr>
          <w:rFonts w:ascii="Arial" w:hAnsi="Arial" w:cs="Arial"/>
          <w:b/>
          <w:bCs/>
          <w:sz w:val="20"/>
          <w:szCs w:val="20"/>
        </w:rPr>
        <w:t>: КРС – 107 голов, лошадей – 124 голов, птиц – 74</w:t>
      </w:r>
      <w:r w:rsidRPr="00EC029B">
        <w:rPr>
          <w:rFonts w:ascii="Arial" w:hAnsi="Arial" w:cs="Arial"/>
          <w:b/>
          <w:bCs/>
          <w:sz w:val="20"/>
          <w:szCs w:val="20"/>
        </w:rPr>
        <w:t xml:space="preserve"> шт, пчелосемей –</w:t>
      </w:r>
      <w:r w:rsidR="002A354F">
        <w:rPr>
          <w:rFonts w:ascii="Arial" w:hAnsi="Arial" w:cs="Arial"/>
          <w:b/>
          <w:bCs/>
          <w:sz w:val="20"/>
          <w:szCs w:val="20"/>
        </w:rPr>
        <w:t xml:space="preserve"> 70, кролико</w:t>
      </w:r>
      <w:r w:rsidR="005D315E">
        <w:rPr>
          <w:rFonts w:ascii="Arial" w:hAnsi="Arial" w:cs="Arial"/>
          <w:b/>
          <w:bCs/>
          <w:sz w:val="20"/>
          <w:szCs w:val="20"/>
        </w:rPr>
        <w:t>в</w:t>
      </w:r>
      <w:r w:rsidR="002A354F">
        <w:rPr>
          <w:rFonts w:ascii="Arial" w:hAnsi="Arial" w:cs="Arial"/>
          <w:b/>
          <w:bCs/>
          <w:sz w:val="20"/>
          <w:szCs w:val="20"/>
        </w:rPr>
        <w:t xml:space="preserve"> – 10 шт.</w:t>
      </w:r>
    </w:p>
    <w:p w:rsidR="00521A6E" w:rsidRPr="00EC029B" w:rsidRDefault="00521A6E" w:rsidP="008A1136">
      <w:pPr>
        <w:pStyle w:val="20"/>
        <w:spacing w:line="312" w:lineRule="auto"/>
        <w:ind w:firstLine="709"/>
        <w:jc w:val="center"/>
        <w:rPr>
          <w:rFonts w:ascii="Arial" w:hAnsi="Arial" w:cs="Arial"/>
          <w:sz w:val="20"/>
          <w:szCs w:val="20"/>
        </w:rPr>
      </w:pPr>
      <w:r w:rsidRPr="00EC029B">
        <w:rPr>
          <w:rFonts w:ascii="Arial" w:hAnsi="Arial" w:cs="Arial"/>
          <w:bCs w:val="0"/>
          <w:sz w:val="20"/>
          <w:szCs w:val="20"/>
        </w:rPr>
        <w:t>9.</w:t>
      </w:r>
      <w:r w:rsidRPr="00EC029B">
        <w:rPr>
          <w:rFonts w:ascii="Arial" w:hAnsi="Arial" w:cs="Arial"/>
          <w:sz w:val="20"/>
          <w:szCs w:val="20"/>
        </w:rPr>
        <w:t xml:space="preserve"> Демография</w:t>
      </w:r>
    </w:p>
    <w:p w:rsidR="00521A6E" w:rsidRPr="00EC029B" w:rsidRDefault="002A354F" w:rsidP="008A1136">
      <w:pPr>
        <w:pStyle w:val="20"/>
        <w:spacing w:line="312" w:lineRule="auto"/>
        <w:ind w:firstLine="709"/>
        <w:rPr>
          <w:rFonts w:ascii="Arial" w:hAnsi="Arial" w:cs="Arial"/>
          <w:b w:val="0"/>
          <w:bCs w:val="0"/>
          <w:sz w:val="20"/>
          <w:szCs w:val="20"/>
        </w:rPr>
      </w:pPr>
      <w:r>
        <w:rPr>
          <w:rFonts w:ascii="Arial" w:hAnsi="Arial" w:cs="Arial"/>
          <w:b w:val="0"/>
          <w:bCs w:val="0"/>
          <w:sz w:val="20"/>
          <w:szCs w:val="20"/>
        </w:rPr>
        <w:t>Численность населения 1</w:t>
      </w:r>
      <w:r w:rsidR="00410AFC">
        <w:rPr>
          <w:rFonts w:ascii="Arial" w:hAnsi="Arial" w:cs="Arial"/>
          <w:b w:val="0"/>
          <w:bCs w:val="0"/>
          <w:sz w:val="20"/>
          <w:szCs w:val="20"/>
        </w:rPr>
        <w:t>03</w:t>
      </w:r>
      <w:r w:rsidR="00A5540E" w:rsidRPr="00EC029B">
        <w:rPr>
          <w:rFonts w:ascii="Arial" w:hAnsi="Arial" w:cs="Arial"/>
          <w:b w:val="0"/>
          <w:bCs w:val="0"/>
          <w:sz w:val="20"/>
          <w:szCs w:val="20"/>
        </w:rPr>
        <w:t xml:space="preserve"> человек, из них:</w:t>
      </w:r>
    </w:p>
    <w:p w:rsidR="00A5540E" w:rsidRPr="00EC029B" w:rsidRDefault="00A5540E" w:rsidP="008A1136">
      <w:pPr>
        <w:pStyle w:val="20"/>
        <w:spacing w:line="312" w:lineRule="auto"/>
        <w:ind w:firstLine="709"/>
        <w:rPr>
          <w:rFonts w:ascii="Arial" w:hAnsi="Arial" w:cs="Arial"/>
          <w:b w:val="0"/>
          <w:bCs w:val="0"/>
          <w:sz w:val="20"/>
          <w:szCs w:val="20"/>
        </w:rPr>
      </w:pPr>
      <w:r w:rsidRPr="00EC029B">
        <w:rPr>
          <w:rFonts w:ascii="Arial" w:hAnsi="Arial" w:cs="Arial"/>
          <w:b w:val="0"/>
          <w:bCs w:val="0"/>
          <w:sz w:val="20"/>
          <w:szCs w:val="20"/>
        </w:rPr>
        <w:t>Ст</w:t>
      </w:r>
      <w:r w:rsidR="00410AFC">
        <w:rPr>
          <w:rFonts w:ascii="Arial" w:hAnsi="Arial" w:cs="Arial"/>
          <w:b w:val="0"/>
          <w:bCs w:val="0"/>
          <w:sz w:val="20"/>
          <w:szCs w:val="20"/>
        </w:rPr>
        <w:t>арше трудоспособный возраст – 21</w:t>
      </w:r>
    </w:p>
    <w:p w:rsidR="00A5540E" w:rsidRPr="00EC029B" w:rsidRDefault="00A5540E" w:rsidP="008A1136">
      <w:pPr>
        <w:pStyle w:val="20"/>
        <w:spacing w:line="312" w:lineRule="auto"/>
        <w:ind w:firstLine="709"/>
        <w:rPr>
          <w:rFonts w:ascii="Arial" w:hAnsi="Arial" w:cs="Arial"/>
          <w:b w:val="0"/>
          <w:bCs w:val="0"/>
          <w:sz w:val="20"/>
          <w:szCs w:val="20"/>
        </w:rPr>
      </w:pPr>
      <w:r w:rsidRPr="00EC029B">
        <w:rPr>
          <w:rFonts w:ascii="Arial" w:hAnsi="Arial" w:cs="Arial"/>
          <w:b w:val="0"/>
          <w:bCs w:val="0"/>
          <w:sz w:val="20"/>
          <w:szCs w:val="20"/>
        </w:rPr>
        <w:t>Мл</w:t>
      </w:r>
      <w:r w:rsidR="00EB4C7D">
        <w:rPr>
          <w:rFonts w:ascii="Arial" w:hAnsi="Arial" w:cs="Arial"/>
          <w:b w:val="0"/>
          <w:bCs w:val="0"/>
          <w:sz w:val="20"/>
          <w:szCs w:val="20"/>
        </w:rPr>
        <w:t>адше трудоспособный возраст – 23</w:t>
      </w:r>
    </w:p>
    <w:p w:rsidR="00A5540E" w:rsidRPr="00EC029B" w:rsidRDefault="00A5540E" w:rsidP="008A1136">
      <w:pPr>
        <w:pStyle w:val="20"/>
        <w:spacing w:line="312" w:lineRule="auto"/>
        <w:ind w:firstLine="709"/>
        <w:rPr>
          <w:rFonts w:ascii="Arial" w:hAnsi="Arial" w:cs="Arial"/>
          <w:b w:val="0"/>
          <w:bCs w:val="0"/>
          <w:sz w:val="20"/>
          <w:szCs w:val="20"/>
        </w:rPr>
      </w:pPr>
      <w:r w:rsidRPr="00EC029B">
        <w:rPr>
          <w:rFonts w:ascii="Arial" w:hAnsi="Arial" w:cs="Arial"/>
          <w:b w:val="0"/>
          <w:bCs w:val="0"/>
          <w:sz w:val="20"/>
          <w:szCs w:val="20"/>
        </w:rPr>
        <w:t>Трудоспособный возраст – 59.</w:t>
      </w:r>
    </w:p>
    <w:p w:rsidR="00A5540E" w:rsidRPr="00EC029B" w:rsidRDefault="00410AFC" w:rsidP="008A1136">
      <w:pPr>
        <w:pStyle w:val="20"/>
        <w:spacing w:line="312" w:lineRule="auto"/>
        <w:ind w:firstLine="709"/>
        <w:rPr>
          <w:rFonts w:ascii="Arial" w:hAnsi="Arial" w:cs="Arial"/>
          <w:b w:val="0"/>
          <w:bCs w:val="0"/>
          <w:sz w:val="20"/>
          <w:szCs w:val="20"/>
        </w:rPr>
      </w:pPr>
      <w:r>
        <w:rPr>
          <w:rFonts w:ascii="Arial" w:hAnsi="Arial" w:cs="Arial"/>
          <w:b w:val="0"/>
          <w:bCs w:val="0"/>
          <w:sz w:val="20"/>
          <w:szCs w:val="20"/>
        </w:rPr>
        <w:t>Умерло – 2, рождено – 0</w:t>
      </w:r>
      <w:r w:rsidR="005D315E">
        <w:rPr>
          <w:rFonts w:ascii="Arial" w:hAnsi="Arial" w:cs="Arial"/>
          <w:b w:val="0"/>
          <w:bCs w:val="0"/>
          <w:sz w:val="20"/>
          <w:szCs w:val="20"/>
        </w:rPr>
        <w:t>, 3 многодетные семьи-</w:t>
      </w:r>
      <w:r w:rsidR="00EB4C7D">
        <w:rPr>
          <w:rFonts w:ascii="Arial" w:hAnsi="Arial" w:cs="Arial"/>
          <w:b w:val="0"/>
          <w:bCs w:val="0"/>
          <w:sz w:val="20"/>
          <w:szCs w:val="20"/>
        </w:rPr>
        <w:t xml:space="preserve"> 5 детей. </w:t>
      </w:r>
    </w:p>
    <w:p w:rsidR="00A5540E" w:rsidRPr="00EC029B" w:rsidRDefault="00A5540E" w:rsidP="008A1136">
      <w:pPr>
        <w:pStyle w:val="20"/>
        <w:spacing w:line="312" w:lineRule="auto"/>
        <w:ind w:firstLine="709"/>
        <w:rPr>
          <w:rFonts w:ascii="Arial" w:hAnsi="Arial" w:cs="Arial"/>
          <w:b w:val="0"/>
          <w:bCs w:val="0"/>
          <w:sz w:val="20"/>
          <w:szCs w:val="20"/>
        </w:rPr>
      </w:pPr>
      <w:r w:rsidRPr="00EC029B">
        <w:rPr>
          <w:rFonts w:ascii="Arial" w:hAnsi="Arial" w:cs="Arial"/>
          <w:b w:val="0"/>
          <w:bCs w:val="0"/>
          <w:sz w:val="20"/>
          <w:szCs w:val="20"/>
        </w:rPr>
        <w:t xml:space="preserve"> </w:t>
      </w:r>
    </w:p>
    <w:p w:rsidR="008A1136" w:rsidRPr="00EC029B" w:rsidRDefault="008A1136" w:rsidP="008A1136">
      <w:pPr>
        <w:spacing w:line="312" w:lineRule="auto"/>
        <w:ind w:firstLine="709"/>
        <w:jc w:val="both"/>
        <w:rPr>
          <w:rFonts w:ascii="Arial" w:hAnsi="Arial" w:cs="Arial"/>
          <w:sz w:val="20"/>
          <w:szCs w:val="20"/>
        </w:rPr>
      </w:pPr>
    </w:p>
    <w:p w:rsidR="0055071F" w:rsidRPr="00EC029B" w:rsidRDefault="0055071F" w:rsidP="000C6BE0">
      <w:pPr>
        <w:ind w:firstLine="708"/>
        <w:jc w:val="center"/>
        <w:rPr>
          <w:rFonts w:ascii="Arial" w:hAnsi="Arial" w:cs="Arial"/>
          <w:b/>
          <w:sz w:val="20"/>
          <w:szCs w:val="20"/>
        </w:rPr>
      </w:pPr>
      <w:r w:rsidRPr="00EC029B">
        <w:rPr>
          <w:rFonts w:ascii="Arial" w:hAnsi="Arial" w:cs="Arial"/>
          <w:b/>
          <w:sz w:val="20"/>
          <w:szCs w:val="20"/>
        </w:rPr>
        <w:t>1</w:t>
      </w:r>
      <w:r w:rsidR="00473600" w:rsidRPr="00EC029B">
        <w:rPr>
          <w:rFonts w:ascii="Arial" w:hAnsi="Arial" w:cs="Arial"/>
          <w:b/>
          <w:sz w:val="20"/>
          <w:szCs w:val="20"/>
        </w:rPr>
        <w:t>0</w:t>
      </w:r>
      <w:r w:rsidRPr="00EC029B">
        <w:rPr>
          <w:rFonts w:ascii="Arial" w:hAnsi="Arial" w:cs="Arial"/>
          <w:b/>
          <w:sz w:val="20"/>
          <w:szCs w:val="20"/>
        </w:rPr>
        <w:t xml:space="preserve">. Перечень основных проблемных вопросов, </w:t>
      </w:r>
      <w:r w:rsidR="00F81AF8" w:rsidRPr="00EC029B">
        <w:rPr>
          <w:rFonts w:ascii="Arial" w:hAnsi="Arial" w:cs="Arial"/>
          <w:b/>
          <w:sz w:val="20"/>
          <w:szCs w:val="20"/>
        </w:rPr>
        <w:br/>
      </w:r>
      <w:r w:rsidRPr="00EC029B">
        <w:rPr>
          <w:rFonts w:ascii="Arial" w:hAnsi="Arial" w:cs="Arial"/>
          <w:b/>
          <w:sz w:val="20"/>
          <w:szCs w:val="20"/>
        </w:rPr>
        <w:t>сдерживающих социально-экономическое развитие</w:t>
      </w:r>
      <w:r w:rsidR="00F81AF8" w:rsidRPr="00EC029B">
        <w:rPr>
          <w:rFonts w:ascii="Arial" w:hAnsi="Arial" w:cs="Arial"/>
          <w:b/>
          <w:sz w:val="20"/>
          <w:szCs w:val="20"/>
        </w:rPr>
        <w:t xml:space="preserve"> муниципального образования</w:t>
      </w:r>
    </w:p>
    <w:p w:rsidR="008A1136" w:rsidRPr="00EC029B" w:rsidRDefault="008A1136" w:rsidP="000C6BE0">
      <w:pPr>
        <w:ind w:firstLine="708"/>
        <w:jc w:val="center"/>
        <w:rPr>
          <w:rFonts w:ascii="Arial" w:hAnsi="Arial" w:cs="Arial"/>
          <w:b/>
          <w:sz w:val="20"/>
          <w:szCs w:val="20"/>
        </w:rPr>
      </w:pPr>
    </w:p>
    <w:p w:rsidR="005B4F83" w:rsidRPr="005D315E" w:rsidRDefault="005B4F83" w:rsidP="005B4F83">
      <w:pPr>
        <w:jc w:val="both"/>
        <w:rPr>
          <w:rFonts w:ascii="Arial" w:hAnsi="Arial" w:cs="Arial"/>
          <w:sz w:val="20"/>
          <w:szCs w:val="20"/>
        </w:rPr>
      </w:pPr>
      <w:r w:rsidRPr="005D315E">
        <w:rPr>
          <w:rFonts w:ascii="Arial" w:hAnsi="Arial" w:cs="Arial"/>
          <w:sz w:val="20"/>
          <w:szCs w:val="20"/>
        </w:rPr>
        <w:t>Доходный потенциал Ключин</w:t>
      </w:r>
      <w:r w:rsidR="00410AFC">
        <w:rPr>
          <w:rFonts w:ascii="Arial" w:hAnsi="Arial" w:cs="Arial"/>
          <w:sz w:val="20"/>
          <w:szCs w:val="20"/>
        </w:rPr>
        <w:t>ского сельского поселения в 2021</w:t>
      </w:r>
      <w:r w:rsidRPr="005D315E">
        <w:rPr>
          <w:rFonts w:ascii="Arial" w:hAnsi="Arial" w:cs="Arial"/>
          <w:sz w:val="20"/>
          <w:szCs w:val="20"/>
        </w:rPr>
        <w:t xml:space="preserve"> го</w:t>
      </w:r>
      <w:r w:rsidR="00EB3EEA">
        <w:rPr>
          <w:rFonts w:ascii="Arial" w:hAnsi="Arial" w:cs="Arial"/>
          <w:sz w:val="20"/>
          <w:szCs w:val="20"/>
        </w:rPr>
        <w:t>ду увеличился</w:t>
      </w:r>
      <w:r w:rsidR="00C60921">
        <w:rPr>
          <w:rFonts w:ascii="Arial" w:hAnsi="Arial" w:cs="Arial"/>
          <w:sz w:val="20"/>
          <w:szCs w:val="20"/>
        </w:rPr>
        <w:t xml:space="preserve"> на </w:t>
      </w:r>
      <w:r w:rsidR="00EB3EEA">
        <w:rPr>
          <w:rFonts w:ascii="Arial" w:hAnsi="Arial" w:cs="Arial"/>
          <w:sz w:val="20"/>
          <w:szCs w:val="20"/>
        </w:rPr>
        <w:t>6</w:t>
      </w:r>
      <w:r w:rsidR="00C60921">
        <w:rPr>
          <w:rFonts w:ascii="Arial" w:hAnsi="Arial" w:cs="Arial"/>
          <w:sz w:val="20"/>
          <w:szCs w:val="20"/>
        </w:rPr>
        <w:t xml:space="preserve"> </w:t>
      </w:r>
      <w:r w:rsidR="00410AFC">
        <w:rPr>
          <w:rFonts w:ascii="Arial" w:hAnsi="Arial" w:cs="Arial"/>
          <w:sz w:val="20"/>
          <w:szCs w:val="20"/>
        </w:rPr>
        <w:t>% к уровню 2020</w:t>
      </w:r>
      <w:r w:rsidRPr="005D315E">
        <w:rPr>
          <w:rFonts w:ascii="Arial" w:hAnsi="Arial" w:cs="Arial"/>
          <w:sz w:val="20"/>
          <w:szCs w:val="20"/>
        </w:rPr>
        <w:t xml:space="preserve"> года, в том числе:</w:t>
      </w:r>
    </w:p>
    <w:p w:rsidR="00BD7BE5" w:rsidRPr="005D315E" w:rsidRDefault="005B4F83" w:rsidP="00EC029B">
      <w:pPr>
        <w:jc w:val="both"/>
        <w:rPr>
          <w:rFonts w:ascii="Arial" w:hAnsi="Arial" w:cs="Arial"/>
          <w:color w:val="000000"/>
          <w:sz w:val="20"/>
          <w:szCs w:val="20"/>
        </w:rPr>
      </w:pPr>
      <w:r w:rsidRPr="005D315E">
        <w:rPr>
          <w:rFonts w:ascii="Arial" w:hAnsi="Arial" w:cs="Arial"/>
          <w:color w:val="000000"/>
          <w:sz w:val="20"/>
          <w:szCs w:val="20"/>
        </w:rPr>
        <w:t xml:space="preserve"> </w:t>
      </w:r>
      <w:r w:rsidRPr="005D315E">
        <w:rPr>
          <w:rFonts w:ascii="Arial" w:hAnsi="Arial" w:cs="Arial"/>
          <w:sz w:val="20"/>
          <w:szCs w:val="20"/>
        </w:rPr>
        <w:t xml:space="preserve">        </w:t>
      </w:r>
      <w:r w:rsidRPr="005D315E">
        <w:rPr>
          <w:rFonts w:ascii="Arial" w:hAnsi="Arial" w:cs="Arial"/>
          <w:color w:val="000000"/>
          <w:sz w:val="20"/>
          <w:szCs w:val="20"/>
        </w:rPr>
        <w:t xml:space="preserve">По </w:t>
      </w:r>
      <w:r w:rsidR="00BD7BE5" w:rsidRPr="005D315E">
        <w:rPr>
          <w:rFonts w:ascii="Arial" w:hAnsi="Arial" w:cs="Arial"/>
          <w:color w:val="000000"/>
          <w:sz w:val="20"/>
          <w:szCs w:val="20"/>
        </w:rPr>
        <w:t>факту</w:t>
      </w:r>
      <w:r w:rsidR="00410AFC">
        <w:rPr>
          <w:rFonts w:ascii="Arial" w:hAnsi="Arial" w:cs="Arial"/>
          <w:color w:val="000000"/>
          <w:sz w:val="20"/>
          <w:szCs w:val="20"/>
        </w:rPr>
        <w:t xml:space="preserve"> 2021</w:t>
      </w:r>
      <w:r w:rsidRPr="005D315E">
        <w:rPr>
          <w:rFonts w:ascii="Arial" w:hAnsi="Arial" w:cs="Arial"/>
          <w:color w:val="000000"/>
          <w:sz w:val="20"/>
          <w:szCs w:val="20"/>
        </w:rPr>
        <w:t xml:space="preserve"> года доходный потенциал  Ключинского сельского поселения состави</w:t>
      </w:r>
      <w:r w:rsidR="00BD7BE5" w:rsidRPr="005D315E">
        <w:rPr>
          <w:rFonts w:ascii="Arial" w:hAnsi="Arial" w:cs="Arial"/>
          <w:color w:val="000000"/>
          <w:sz w:val="20"/>
          <w:szCs w:val="20"/>
        </w:rPr>
        <w:t>л</w:t>
      </w:r>
      <w:r w:rsidR="00C60921">
        <w:rPr>
          <w:rFonts w:ascii="Arial" w:hAnsi="Arial" w:cs="Arial"/>
          <w:color w:val="000000"/>
          <w:sz w:val="20"/>
          <w:szCs w:val="20"/>
        </w:rPr>
        <w:t xml:space="preserve"> </w:t>
      </w:r>
      <w:r w:rsidR="002B3A37">
        <w:rPr>
          <w:rFonts w:ascii="Arial" w:hAnsi="Arial" w:cs="Arial"/>
          <w:color w:val="000000"/>
          <w:sz w:val="20"/>
          <w:szCs w:val="20"/>
        </w:rPr>
        <w:t>196,5</w:t>
      </w:r>
      <w:r w:rsidRPr="00F64FC8">
        <w:rPr>
          <w:rFonts w:ascii="Arial" w:hAnsi="Arial" w:cs="Arial"/>
          <w:color w:val="000000"/>
          <w:sz w:val="20"/>
          <w:szCs w:val="20"/>
        </w:rPr>
        <w:t xml:space="preserve"> тыс. руб.</w:t>
      </w:r>
    </w:p>
    <w:p w:rsidR="00BD7BE5" w:rsidRPr="00EC029B" w:rsidRDefault="00BD7BE5" w:rsidP="00BD7BE5">
      <w:pPr>
        <w:jc w:val="both"/>
        <w:rPr>
          <w:rFonts w:ascii="Arial" w:hAnsi="Arial" w:cs="Arial"/>
          <w:color w:val="000000"/>
          <w:sz w:val="20"/>
          <w:szCs w:val="20"/>
        </w:rPr>
      </w:pPr>
      <w:r w:rsidRPr="005D315E">
        <w:rPr>
          <w:rFonts w:ascii="Arial" w:hAnsi="Arial" w:cs="Arial"/>
          <w:color w:val="000000"/>
          <w:sz w:val="20"/>
          <w:szCs w:val="20"/>
        </w:rPr>
        <w:t xml:space="preserve"> </w:t>
      </w:r>
      <w:r w:rsidRPr="005D315E">
        <w:rPr>
          <w:rFonts w:ascii="Arial" w:hAnsi="Arial" w:cs="Arial"/>
          <w:sz w:val="20"/>
          <w:szCs w:val="20"/>
        </w:rPr>
        <w:t xml:space="preserve">        </w:t>
      </w:r>
      <w:r w:rsidR="00410AFC">
        <w:rPr>
          <w:rFonts w:ascii="Arial" w:hAnsi="Arial" w:cs="Arial"/>
          <w:color w:val="000000"/>
          <w:sz w:val="20"/>
          <w:szCs w:val="20"/>
        </w:rPr>
        <w:t>По оценке 2022</w:t>
      </w:r>
      <w:r w:rsidRPr="005D315E">
        <w:rPr>
          <w:rFonts w:ascii="Arial" w:hAnsi="Arial" w:cs="Arial"/>
          <w:color w:val="000000"/>
          <w:sz w:val="20"/>
          <w:szCs w:val="20"/>
        </w:rPr>
        <w:t xml:space="preserve"> года доходный потенциал  Ключинского сельского </w:t>
      </w:r>
      <w:r w:rsidR="001E106E">
        <w:rPr>
          <w:rFonts w:ascii="Arial" w:hAnsi="Arial" w:cs="Arial"/>
          <w:color w:val="000000"/>
          <w:sz w:val="20"/>
          <w:szCs w:val="20"/>
        </w:rPr>
        <w:t>поселения составит</w:t>
      </w:r>
      <w:r w:rsidR="00C60921">
        <w:rPr>
          <w:rFonts w:ascii="Arial" w:hAnsi="Arial" w:cs="Arial"/>
          <w:color w:val="000000"/>
          <w:sz w:val="20"/>
          <w:szCs w:val="20"/>
        </w:rPr>
        <w:t xml:space="preserve"> </w:t>
      </w:r>
      <w:r w:rsidR="002B3A37">
        <w:rPr>
          <w:rFonts w:ascii="Arial" w:hAnsi="Arial" w:cs="Arial"/>
          <w:color w:val="000000"/>
          <w:sz w:val="20"/>
          <w:szCs w:val="20"/>
        </w:rPr>
        <w:t>338,7</w:t>
      </w:r>
      <w:r w:rsidRPr="002B3A37">
        <w:rPr>
          <w:rFonts w:ascii="Arial" w:hAnsi="Arial" w:cs="Arial"/>
          <w:color w:val="000000"/>
          <w:sz w:val="20"/>
          <w:szCs w:val="20"/>
        </w:rPr>
        <w:t xml:space="preserve"> тыс. руб.</w:t>
      </w:r>
      <w:r w:rsidRPr="00EC029B">
        <w:rPr>
          <w:rFonts w:ascii="Arial" w:hAnsi="Arial" w:cs="Arial"/>
          <w:color w:val="000000"/>
          <w:sz w:val="20"/>
          <w:szCs w:val="20"/>
        </w:rPr>
        <w:t xml:space="preserve"> </w:t>
      </w:r>
    </w:p>
    <w:p w:rsidR="00D81681" w:rsidRPr="00EC029B" w:rsidRDefault="00D81681" w:rsidP="00EC029B">
      <w:pPr>
        <w:jc w:val="both"/>
        <w:rPr>
          <w:rFonts w:ascii="Arial" w:hAnsi="Arial" w:cs="Arial"/>
          <w:color w:val="000000"/>
          <w:sz w:val="20"/>
          <w:szCs w:val="20"/>
        </w:rPr>
      </w:pPr>
    </w:p>
    <w:p w:rsidR="00EC029B" w:rsidRPr="00EC029B" w:rsidRDefault="00EC029B" w:rsidP="00EC029B">
      <w:pPr>
        <w:jc w:val="both"/>
        <w:rPr>
          <w:rFonts w:ascii="Arial" w:hAnsi="Arial" w:cs="Arial"/>
          <w:sz w:val="20"/>
          <w:szCs w:val="20"/>
          <w:u w:val="single"/>
        </w:rPr>
      </w:pPr>
      <w:r w:rsidRPr="00EC029B">
        <w:rPr>
          <w:rFonts w:ascii="Arial" w:hAnsi="Arial" w:cs="Arial"/>
          <w:sz w:val="20"/>
          <w:szCs w:val="20"/>
        </w:rPr>
        <w:t xml:space="preserve">                                                               </w:t>
      </w:r>
      <w:r w:rsidRPr="00EC029B">
        <w:rPr>
          <w:rFonts w:ascii="Arial" w:hAnsi="Arial" w:cs="Arial"/>
          <w:sz w:val="20"/>
          <w:szCs w:val="20"/>
          <w:u w:val="single"/>
        </w:rPr>
        <w:t>Заключение.</w:t>
      </w:r>
    </w:p>
    <w:p w:rsidR="00EC029B" w:rsidRPr="00EC029B" w:rsidRDefault="00EC029B" w:rsidP="00EC029B">
      <w:pPr>
        <w:jc w:val="both"/>
        <w:rPr>
          <w:rFonts w:ascii="Arial" w:hAnsi="Arial" w:cs="Arial"/>
          <w:sz w:val="20"/>
          <w:szCs w:val="20"/>
          <w:u w:val="single"/>
        </w:rPr>
      </w:pPr>
    </w:p>
    <w:p w:rsidR="00EC029B" w:rsidRPr="00EC029B" w:rsidRDefault="00EC029B" w:rsidP="00EC029B">
      <w:pPr>
        <w:ind w:firstLine="709"/>
        <w:jc w:val="both"/>
        <w:rPr>
          <w:rFonts w:ascii="Arial" w:hAnsi="Arial" w:cs="Arial"/>
          <w:sz w:val="20"/>
          <w:szCs w:val="20"/>
        </w:rPr>
      </w:pPr>
      <w:r w:rsidRPr="00EC029B">
        <w:rPr>
          <w:rFonts w:ascii="Arial" w:hAnsi="Arial" w:cs="Arial"/>
          <w:sz w:val="20"/>
          <w:szCs w:val="20"/>
        </w:rPr>
        <w:t>Для обеспечения позитивного развития и достижения знач</w:t>
      </w:r>
      <w:r w:rsidR="00410AFC">
        <w:rPr>
          <w:rFonts w:ascii="Arial" w:hAnsi="Arial" w:cs="Arial"/>
          <w:sz w:val="20"/>
          <w:szCs w:val="20"/>
        </w:rPr>
        <w:t>ений параметров прогноза на 2023</w:t>
      </w:r>
      <w:r w:rsidRPr="00EC029B">
        <w:rPr>
          <w:rFonts w:ascii="Arial" w:hAnsi="Arial" w:cs="Arial"/>
          <w:sz w:val="20"/>
          <w:szCs w:val="20"/>
        </w:rPr>
        <w:t>-202</w:t>
      </w:r>
      <w:r w:rsidR="00410AFC">
        <w:rPr>
          <w:rFonts w:ascii="Arial" w:hAnsi="Arial" w:cs="Arial"/>
          <w:sz w:val="20"/>
          <w:szCs w:val="20"/>
        </w:rPr>
        <w:t>5</w:t>
      </w:r>
      <w:r w:rsidRPr="00EC029B">
        <w:rPr>
          <w:rFonts w:ascii="Arial" w:hAnsi="Arial" w:cs="Arial"/>
          <w:sz w:val="20"/>
          <w:szCs w:val="20"/>
        </w:rPr>
        <w:t>гг.  необходимо:</w:t>
      </w:r>
    </w:p>
    <w:p w:rsidR="00EC029B" w:rsidRPr="00BD7BE5" w:rsidRDefault="00EC029B" w:rsidP="00BD7BE5">
      <w:pPr>
        <w:pStyle w:val="ab"/>
        <w:numPr>
          <w:ilvl w:val="0"/>
          <w:numId w:val="8"/>
        </w:numPr>
        <w:jc w:val="both"/>
        <w:rPr>
          <w:rFonts w:ascii="Arial" w:hAnsi="Arial" w:cs="Arial"/>
          <w:sz w:val="20"/>
          <w:szCs w:val="20"/>
        </w:rPr>
      </w:pPr>
      <w:r w:rsidRPr="00EC029B">
        <w:rPr>
          <w:rFonts w:ascii="Arial" w:hAnsi="Arial" w:cs="Arial"/>
          <w:sz w:val="20"/>
          <w:szCs w:val="20"/>
        </w:rPr>
        <w:t>разработка комплексных мер по закреплени</w:t>
      </w:r>
      <w:r w:rsidR="00EB3EEA">
        <w:rPr>
          <w:rFonts w:ascii="Arial" w:hAnsi="Arial" w:cs="Arial"/>
          <w:sz w:val="20"/>
          <w:szCs w:val="20"/>
        </w:rPr>
        <w:t>ю населения на территории поселения;</w:t>
      </w:r>
      <w:r w:rsidRPr="00BD7BE5">
        <w:rPr>
          <w:rFonts w:ascii="Arial" w:hAnsi="Arial" w:cs="Arial"/>
          <w:sz w:val="20"/>
          <w:szCs w:val="20"/>
        </w:rPr>
        <w:t xml:space="preserve"> </w:t>
      </w:r>
    </w:p>
    <w:p w:rsidR="00EC029B" w:rsidRPr="00EC029B" w:rsidRDefault="00EC029B" w:rsidP="00EC029B">
      <w:pPr>
        <w:pStyle w:val="ab"/>
        <w:numPr>
          <w:ilvl w:val="0"/>
          <w:numId w:val="8"/>
        </w:numPr>
        <w:jc w:val="both"/>
        <w:rPr>
          <w:rFonts w:ascii="Arial" w:hAnsi="Arial" w:cs="Arial"/>
          <w:sz w:val="20"/>
          <w:szCs w:val="20"/>
        </w:rPr>
      </w:pPr>
      <w:r w:rsidRPr="00EC029B">
        <w:rPr>
          <w:rFonts w:ascii="Arial" w:hAnsi="Arial" w:cs="Arial"/>
          <w:sz w:val="20"/>
          <w:szCs w:val="20"/>
        </w:rPr>
        <w:t xml:space="preserve">реализация мер </w:t>
      </w:r>
      <w:r w:rsidR="00EB3EEA">
        <w:rPr>
          <w:rFonts w:ascii="Arial" w:hAnsi="Arial" w:cs="Arial"/>
          <w:sz w:val="20"/>
          <w:szCs w:val="20"/>
        </w:rPr>
        <w:t>по легализации заработной платы;</w:t>
      </w:r>
      <w:r w:rsidRPr="00EC029B">
        <w:rPr>
          <w:rFonts w:ascii="Arial" w:hAnsi="Arial" w:cs="Arial"/>
          <w:sz w:val="20"/>
          <w:szCs w:val="20"/>
        </w:rPr>
        <w:t xml:space="preserve"> </w:t>
      </w:r>
    </w:p>
    <w:p w:rsidR="00EC029B" w:rsidRPr="00EC029B" w:rsidRDefault="00EC029B" w:rsidP="00EC029B">
      <w:pPr>
        <w:pStyle w:val="ab"/>
        <w:numPr>
          <w:ilvl w:val="0"/>
          <w:numId w:val="8"/>
        </w:numPr>
        <w:jc w:val="both"/>
        <w:rPr>
          <w:rFonts w:ascii="Arial" w:hAnsi="Arial" w:cs="Arial"/>
          <w:sz w:val="20"/>
          <w:szCs w:val="20"/>
        </w:rPr>
      </w:pPr>
      <w:r w:rsidRPr="00EC029B">
        <w:rPr>
          <w:rFonts w:ascii="Arial" w:hAnsi="Arial" w:cs="Arial"/>
          <w:sz w:val="20"/>
          <w:szCs w:val="20"/>
        </w:rPr>
        <w:t>реализация мер</w:t>
      </w:r>
      <w:r w:rsidR="00EB3EEA">
        <w:rPr>
          <w:rFonts w:ascii="Arial" w:hAnsi="Arial" w:cs="Arial"/>
          <w:sz w:val="20"/>
          <w:szCs w:val="20"/>
        </w:rPr>
        <w:t xml:space="preserve"> по созданию новых рабочих мест;</w:t>
      </w:r>
      <w:r w:rsidRPr="00EC029B">
        <w:rPr>
          <w:rFonts w:ascii="Arial" w:hAnsi="Arial" w:cs="Arial"/>
          <w:sz w:val="20"/>
          <w:szCs w:val="20"/>
        </w:rPr>
        <w:t xml:space="preserve"> </w:t>
      </w:r>
    </w:p>
    <w:p w:rsidR="00EC029B" w:rsidRPr="00EC029B" w:rsidRDefault="00EC029B" w:rsidP="00EC029B">
      <w:pPr>
        <w:pStyle w:val="ab"/>
        <w:numPr>
          <w:ilvl w:val="0"/>
          <w:numId w:val="8"/>
        </w:numPr>
        <w:jc w:val="both"/>
        <w:rPr>
          <w:rFonts w:ascii="Arial" w:hAnsi="Arial" w:cs="Arial"/>
          <w:sz w:val="20"/>
          <w:szCs w:val="20"/>
        </w:rPr>
      </w:pPr>
      <w:r w:rsidRPr="00EC029B">
        <w:rPr>
          <w:rFonts w:ascii="Arial" w:hAnsi="Arial" w:cs="Arial"/>
          <w:sz w:val="20"/>
          <w:szCs w:val="20"/>
        </w:rPr>
        <w:t>подг</w:t>
      </w:r>
      <w:r w:rsidR="00EB3EEA">
        <w:rPr>
          <w:rFonts w:ascii="Arial" w:hAnsi="Arial" w:cs="Arial"/>
          <w:sz w:val="20"/>
          <w:szCs w:val="20"/>
        </w:rPr>
        <w:t>отовка квалифицированных кадров;</w:t>
      </w:r>
    </w:p>
    <w:p w:rsidR="00EC029B" w:rsidRPr="00EC029B" w:rsidRDefault="00EC029B" w:rsidP="00EC029B">
      <w:pPr>
        <w:pStyle w:val="ab"/>
        <w:numPr>
          <w:ilvl w:val="0"/>
          <w:numId w:val="8"/>
        </w:numPr>
        <w:jc w:val="both"/>
        <w:rPr>
          <w:rFonts w:ascii="Arial" w:hAnsi="Arial" w:cs="Arial"/>
          <w:sz w:val="20"/>
          <w:szCs w:val="20"/>
        </w:rPr>
      </w:pPr>
      <w:r w:rsidRPr="00EC029B">
        <w:rPr>
          <w:rFonts w:ascii="Arial" w:hAnsi="Arial" w:cs="Arial"/>
          <w:sz w:val="20"/>
          <w:szCs w:val="20"/>
        </w:rPr>
        <w:t>реализация мер стимулированию</w:t>
      </w:r>
      <w:r w:rsidR="00EB3EEA">
        <w:rPr>
          <w:rFonts w:ascii="Arial" w:hAnsi="Arial" w:cs="Arial"/>
          <w:sz w:val="20"/>
          <w:szCs w:val="20"/>
        </w:rPr>
        <w:t xml:space="preserve"> трудовой мобильности населения;</w:t>
      </w:r>
    </w:p>
    <w:p w:rsidR="00EC029B" w:rsidRPr="00EC029B" w:rsidRDefault="00EC029B" w:rsidP="00EC029B">
      <w:pPr>
        <w:pStyle w:val="ab"/>
        <w:numPr>
          <w:ilvl w:val="0"/>
          <w:numId w:val="8"/>
        </w:numPr>
        <w:jc w:val="both"/>
        <w:rPr>
          <w:rFonts w:ascii="Arial" w:hAnsi="Arial" w:cs="Arial"/>
          <w:sz w:val="20"/>
          <w:szCs w:val="20"/>
        </w:rPr>
      </w:pPr>
      <w:r w:rsidRPr="00EC029B">
        <w:rPr>
          <w:rFonts w:ascii="Arial" w:hAnsi="Arial" w:cs="Arial"/>
          <w:sz w:val="20"/>
          <w:szCs w:val="20"/>
        </w:rPr>
        <w:t>оказание помощи субъектам малого</w:t>
      </w:r>
      <w:r w:rsidR="00EB3EEA">
        <w:rPr>
          <w:rFonts w:ascii="Arial" w:hAnsi="Arial" w:cs="Arial"/>
          <w:sz w:val="20"/>
          <w:szCs w:val="20"/>
        </w:rPr>
        <w:t xml:space="preserve"> и среднего предпринимательства;</w:t>
      </w:r>
    </w:p>
    <w:p w:rsidR="00EC029B" w:rsidRPr="00EC029B" w:rsidRDefault="00EC029B" w:rsidP="00EC029B">
      <w:pPr>
        <w:pStyle w:val="ab"/>
        <w:numPr>
          <w:ilvl w:val="0"/>
          <w:numId w:val="8"/>
        </w:numPr>
        <w:jc w:val="both"/>
        <w:rPr>
          <w:rFonts w:ascii="Arial" w:hAnsi="Arial" w:cs="Arial"/>
          <w:sz w:val="20"/>
          <w:szCs w:val="20"/>
        </w:rPr>
      </w:pPr>
      <w:r w:rsidRPr="00EC029B">
        <w:rPr>
          <w:rFonts w:ascii="Arial" w:hAnsi="Arial" w:cs="Arial"/>
          <w:sz w:val="20"/>
          <w:szCs w:val="20"/>
        </w:rPr>
        <w:t>развитие инвестиционной привлекательности те</w:t>
      </w:r>
      <w:r w:rsidR="00EB3EEA">
        <w:rPr>
          <w:rFonts w:ascii="Arial" w:hAnsi="Arial" w:cs="Arial"/>
          <w:sz w:val="20"/>
          <w:szCs w:val="20"/>
        </w:rPr>
        <w:t>рритории;</w:t>
      </w:r>
      <w:r w:rsidRPr="00EC029B">
        <w:rPr>
          <w:rFonts w:ascii="Arial" w:hAnsi="Arial" w:cs="Arial"/>
          <w:sz w:val="20"/>
          <w:szCs w:val="20"/>
        </w:rPr>
        <w:t xml:space="preserve"> </w:t>
      </w:r>
    </w:p>
    <w:p w:rsidR="00EC029B" w:rsidRPr="00EC029B" w:rsidRDefault="00EC029B" w:rsidP="00EC029B">
      <w:pPr>
        <w:pStyle w:val="ab"/>
        <w:numPr>
          <w:ilvl w:val="0"/>
          <w:numId w:val="8"/>
        </w:numPr>
        <w:jc w:val="both"/>
        <w:rPr>
          <w:rFonts w:ascii="Arial" w:hAnsi="Arial" w:cs="Arial"/>
          <w:sz w:val="20"/>
          <w:szCs w:val="20"/>
        </w:rPr>
      </w:pPr>
      <w:r w:rsidRPr="00EC029B">
        <w:rPr>
          <w:rFonts w:ascii="Arial" w:hAnsi="Arial" w:cs="Arial"/>
          <w:sz w:val="20"/>
          <w:szCs w:val="20"/>
        </w:rPr>
        <w:t>развитие инфрас</w:t>
      </w:r>
      <w:r w:rsidR="00EB3EEA">
        <w:rPr>
          <w:rFonts w:ascii="Arial" w:hAnsi="Arial" w:cs="Arial"/>
          <w:sz w:val="20"/>
          <w:szCs w:val="20"/>
        </w:rPr>
        <w:t>труктуры  в Ключинском муниципальном образовании</w:t>
      </w:r>
      <w:r w:rsidRPr="00EC029B">
        <w:rPr>
          <w:rFonts w:ascii="Arial" w:hAnsi="Arial" w:cs="Arial"/>
          <w:sz w:val="20"/>
          <w:szCs w:val="20"/>
        </w:rPr>
        <w:t>.</w:t>
      </w:r>
    </w:p>
    <w:p w:rsidR="00EC029B" w:rsidRPr="00EC029B" w:rsidRDefault="00EC029B" w:rsidP="00EC029B">
      <w:pPr>
        <w:jc w:val="both"/>
        <w:rPr>
          <w:rFonts w:ascii="Arial" w:hAnsi="Arial" w:cs="Arial"/>
          <w:sz w:val="20"/>
          <w:szCs w:val="20"/>
        </w:rPr>
      </w:pPr>
    </w:p>
    <w:p w:rsidR="00EC029B" w:rsidRPr="00EC029B" w:rsidRDefault="00EC029B" w:rsidP="00EC029B">
      <w:pPr>
        <w:jc w:val="both"/>
        <w:rPr>
          <w:rFonts w:ascii="Arial" w:hAnsi="Arial" w:cs="Arial"/>
          <w:sz w:val="20"/>
          <w:szCs w:val="20"/>
        </w:rPr>
      </w:pPr>
    </w:p>
    <w:p w:rsidR="00EC029B" w:rsidRPr="00EC029B" w:rsidRDefault="00EC029B" w:rsidP="00EC029B">
      <w:pPr>
        <w:jc w:val="both"/>
        <w:rPr>
          <w:rFonts w:ascii="Arial" w:hAnsi="Arial" w:cs="Arial"/>
          <w:sz w:val="20"/>
          <w:szCs w:val="20"/>
        </w:rPr>
      </w:pPr>
    </w:p>
    <w:p w:rsidR="0040452D" w:rsidRDefault="0040452D" w:rsidP="00EC029B">
      <w:pPr>
        <w:jc w:val="both"/>
        <w:rPr>
          <w:rFonts w:ascii="Arial" w:hAnsi="Arial" w:cs="Arial"/>
          <w:color w:val="000000"/>
          <w:sz w:val="20"/>
          <w:szCs w:val="20"/>
        </w:rPr>
      </w:pPr>
      <w:r>
        <w:rPr>
          <w:rFonts w:ascii="Arial" w:hAnsi="Arial" w:cs="Arial"/>
          <w:color w:val="000000"/>
          <w:sz w:val="20"/>
          <w:szCs w:val="20"/>
        </w:rPr>
        <w:t>Глава администрации</w:t>
      </w:r>
    </w:p>
    <w:p w:rsidR="00EC029B" w:rsidRPr="00EC029B" w:rsidRDefault="0040452D" w:rsidP="00EC029B">
      <w:pPr>
        <w:jc w:val="both"/>
        <w:rPr>
          <w:rFonts w:ascii="Arial" w:hAnsi="Arial" w:cs="Arial"/>
          <w:color w:val="000000"/>
          <w:sz w:val="20"/>
          <w:szCs w:val="20"/>
        </w:rPr>
      </w:pPr>
      <w:r>
        <w:rPr>
          <w:rFonts w:ascii="Arial" w:hAnsi="Arial" w:cs="Arial"/>
          <w:color w:val="000000"/>
          <w:sz w:val="20"/>
          <w:szCs w:val="20"/>
        </w:rPr>
        <w:t>Ключинского сельского поселения</w:t>
      </w:r>
      <w:r w:rsidR="00EC029B" w:rsidRPr="00EC029B">
        <w:rPr>
          <w:rFonts w:ascii="Arial" w:hAnsi="Arial" w:cs="Arial"/>
          <w:color w:val="000000"/>
          <w:sz w:val="20"/>
          <w:szCs w:val="20"/>
        </w:rPr>
        <w:t xml:space="preserve">                                        </w:t>
      </w:r>
      <w:r>
        <w:rPr>
          <w:rFonts w:ascii="Arial" w:hAnsi="Arial" w:cs="Arial"/>
          <w:color w:val="000000"/>
          <w:sz w:val="20"/>
          <w:szCs w:val="20"/>
        </w:rPr>
        <w:t xml:space="preserve">  В.П. Немчинова</w:t>
      </w:r>
    </w:p>
    <w:p w:rsidR="00EC029B" w:rsidRDefault="00EC029B" w:rsidP="00EC029B">
      <w:pPr>
        <w:jc w:val="both"/>
        <w:rPr>
          <w:sz w:val="26"/>
        </w:rPr>
      </w:pPr>
    </w:p>
    <w:sectPr w:rsidR="00EC029B" w:rsidSect="008A1136">
      <w:headerReference w:type="even" r:id="rId7"/>
      <w:headerReference w:type="default" r:id="rId8"/>
      <w:footerReference w:type="even" r:id="rId9"/>
      <w:footerReference w:type="default" r:id="rId10"/>
      <w:pgSz w:w="11906" w:h="16838"/>
      <w:pgMar w:top="992" w:right="567" w:bottom="879"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2ED" w:rsidRDefault="00A122ED">
      <w:r>
        <w:separator/>
      </w:r>
    </w:p>
  </w:endnote>
  <w:endnote w:type="continuationSeparator" w:id="0">
    <w:p w:rsidR="00A122ED" w:rsidRDefault="00A1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178" w:rsidRDefault="002B03AE">
    <w:pPr>
      <w:pStyle w:val="a7"/>
      <w:framePr w:wrap="around" w:vAnchor="text" w:hAnchor="margin" w:xAlign="right" w:y="1"/>
      <w:rPr>
        <w:rStyle w:val="a5"/>
      </w:rPr>
    </w:pPr>
    <w:r>
      <w:rPr>
        <w:rStyle w:val="a5"/>
      </w:rPr>
      <w:fldChar w:fldCharType="begin"/>
    </w:r>
    <w:r w:rsidR="00263178">
      <w:rPr>
        <w:rStyle w:val="a5"/>
      </w:rPr>
      <w:instrText xml:space="preserve">PAGE  </w:instrText>
    </w:r>
    <w:r>
      <w:rPr>
        <w:rStyle w:val="a5"/>
      </w:rPr>
      <w:fldChar w:fldCharType="end"/>
    </w:r>
  </w:p>
  <w:p w:rsidR="00263178" w:rsidRDefault="0026317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178" w:rsidRDefault="0026317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2ED" w:rsidRDefault="00A122ED">
      <w:r>
        <w:separator/>
      </w:r>
    </w:p>
  </w:footnote>
  <w:footnote w:type="continuationSeparator" w:id="0">
    <w:p w:rsidR="00A122ED" w:rsidRDefault="00A12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178" w:rsidRDefault="002B03AE" w:rsidP="00C96DA3">
    <w:pPr>
      <w:pStyle w:val="a4"/>
      <w:framePr w:wrap="around" w:vAnchor="text" w:hAnchor="margin" w:xAlign="center" w:y="1"/>
      <w:rPr>
        <w:rStyle w:val="a5"/>
      </w:rPr>
    </w:pPr>
    <w:r>
      <w:rPr>
        <w:rStyle w:val="a5"/>
      </w:rPr>
      <w:fldChar w:fldCharType="begin"/>
    </w:r>
    <w:r w:rsidR="00263178">
      <w:rPr>
        <w:rStyle w:val="a5"/>
      </w:rPr>
      <w:instrText xml:space="preserve">PAGE  </w:instrText>
    </w:r>
    <w:r>
      <w:rPr>
        <w:rStyle w:val="a5"/>
      </w:rPr>
      <w:fldChar w:fldCharType="end"/>
    </w:r>
  </w:p>
  <w:p w:rsidR="00263178" w:rsidRDefault="0026317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178" w:rsidRDefault="002B03AE" w:rsidP="001C54DD">
    <w:pPr>
      <w:pStyle w:val="a4"/>
      <w:framePr w:wrap="around" w:vAnchor="text" w:hAnchor="margin" w:xAlign="center" w:y="1"/>
      <w:rPr>
        <w:rStyle w:val="a5"/>
      </w:rPr>
    </w:pPr>
    <w:r>
      <w:rPr>
        <w:rStyle w:val="a5"/>
      </w:rPr>
      <w:fldChar w:fldCharType="begin"/>
    </w:r>
    <w:r w:rsidR="00263178">
      <w:rPr>
        <w:rStyle w:val="a5"/>
      </w:rPr>
      <w:instrText xml:space="preserve">PAGE  </w:instrText>
    </w:r>
    <w:r>
      <w:rPr>
        <w:rStyle w:val="a5"/>
      </w:rPr>
      <w:fldChar w:fldCharType="separate"/>
    </w:r>
    <w:r w:rsidR="00A40FC9">
      <w:rPr>
        <w:rStyle w:val="a5"/>
        <w:noProof/>
      </w:rPr>
      <w:t>3</w:t>
    </w:r>
    <w:r>
      <w:rPr>
        <w:rStyle w:val="a5"/>
      </w:rPr>
      <w:fldChar w:fldCharType="end"/>
    </w:r>
  </w:p>
  <w:p w:rsidR="00263178" w:rsidRDefault="00263178">
    <w:pPr>
      <w:pStyle w:val="a4"/>
      <w:framePr w:wrap="around" w:vAnchor="text" w:hAnchor="margin" w:xAlign="right" w:y="1"/>
      <w:rPr>
        <w:rStyle w:val="a5"/>
      </w:rPr>
    </w:pPr>
  </w:p>
  <w:p w:rsidR="00263178" w:rsidRDefault="00263178">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55B7"/>
    <w:multiLevelType w:val="hybridMultilevel"/>
    <w:tmpl w:val="1D28D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205DFB"/>
    <w:multiLevelType w:val="hybridMultilevel"/>
    <w:tmpl w:val="862A9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BE6145"/>
    <w:multiLevelType w:val="hybridMultilevel"/>
    <w:tmpl w:val="9F4462D4"/>
    <w:lvl w:ilvl="0" w:tplc="0BF64E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E574DE"/>
    <w:multiLevelType w:val="hybridMultilevel"/>
    <w:tmpl w:val="AE4C412A"/>
    <w:lvl w:ilvl="0" w:tplc="2B54C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321CE2"/>
    <w:multiLevelType w:val="hybridMultilevel"/>
    <w:tmpl w:val="2676C654"/>
    <w:lvl w:ilvl="0" w:tplc="715A0B0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FB74C67"/>
    <w:multiLevelType w:val="hybridMultilevel"/>
    <w:tmpl w:val="A74C9120"/>
    <w:lvl w:ilvl="0" w:tplc="61D49774">
      <w:start w:val="2"/>
      <w:numFmt w:val="decimal"/>
      <w:lvlText w:val="%1."/>
      <w:lvlJc w:val="left"/>
      <w:pPr>
        <w:tabs>
          <w:tab w:val="num" w:pos="975"/>
        </w:tabs>
        <w:ind w:left="975" w:hanging="61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0B80FF1"/>
    <w:multiLevelType w:val="hybridMultilevel"/>
    <w:tmpl w:val="B3961526"/>
    <w:lvl w:ilvl="0" w:tplc="61D49774">
      <w:start w:val="2"/>
      <w:numFmt w:val="decimal"/>
      <w:lvlText w:val="%1."/>
      <w:lvlJc w:val="left"/>
      <w:pPr>
        <w:tabs>
          <w:tab w:val="num" w:pos="975"/>
        </w:tabs>
        <w:ind w:left="975" w:hanging="61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EF25E60"/>
    <w:multiLevelType w:val="hybridMultilevel"/>
    <w:tmpl w:val="A93A8CEE"/>
    <w:lvl w:ilvl="0" w:tplc="71A071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82"/>
    <w:rsid w:val="00003BEB"/>
    <w:rsid w:val="000147B0"/>
    <w:rsid w:val="00050712"/>
    <w:rsid w:val="00077C5F"/>
    <w:rsid w:val="000A2CAE"/>
    <w:rsid w:val="000A6AC3"/>
    <w:rsid w:val="000B268F"/>
    <w:rsid w:val="000C21C8"/>
    <w:rsid w:val="000C6BE0"/>
    <w:rsid w:val="00102CF7"/>
    <w:rsid w:val="00110F79"/>
    <w:rsid w:val="001178E0"/>
    <w:rsid w:val="001462C3"/>
    <w:rsid w:val="0017074A"/>
    <w:rsid w:val="0017337F"/>
    <w:rsid w:val="001C54DD"/>
    <w:rsid w:val="001C6561"/>
    <w:rsid w:val="001D57D1"/>
    <w:rsid w:val="001E017E"/>
    <w:rsid w:val="001E106E"/>
    <w:rsid w:val="002548FC"/>
    <w:rsid w:val="00263178"/>
    <w:rsid w:val="00272279"/>
    <w:rsid w:val="002762FA"/>
    <w:rsid w:val="00285A17"/>
    <w:rsid w:val="002A354F"/>
    <w:rsid w:val="002B03AE"/>
    <w:rsid w:val="002B23E5"/>
    <w:rsid w:val="002B3A37"/>
    <w:rsid w:val="002B68D8"/>
    <w:rsid w:val="002C1FED"/>
    <w:rsid w:val="002C26F7"/>
    <w:rsid w:val="002D3F06"/>
    <w:rsid w:val="002F131B"/>
    <w:rsid w:val="002F54C9"/>
    <w:rsid w:val="0030252B"/>
    <w:rsid w:val="00303A41"/>
    <w:rsid w:val="0034023E"/>
    <w:rsid w:val="00345657"/>
    <w:rsid w:val="00346A57"/>
    <w:rsid w:val="00356A9F"/>
    <w:rsid w:val="00360C1D"/>
    <w:rsid w:val="00395D02"/>
    <w:rsid w:val="003970CC"/>
    <w:rsid w:val="003B18DE"/>
    <w:rsid w:val="003C018C"/>
    <w:rsid w:val="003D4ACC"/>
    <w:rsid w:val="003F0BF3"/>
    <w:rsid w:val="003F447D"/>
    <w:rsid w:val="0040452D"/>
    <w:rsid w:val="00410AFC"/>
    <w:rsid w:val="004173FA"/>
    <w:rsid w:val="0046083C"/>
    <w:rsid w:val="00473600"/>
    <w:rsid w:val="004804EE"/>
    <w:rsid w:val="00496D82"/>
    <w:rsid w:val="004C1B25"/>
    <w:rsid w:val="004D6F85"/>
    <w:rsid w:val="004F40E4"/>
    <w:rsid w:val="00516D27"/>
    <w:rsid w:val="00521A6E"/>
    <w:rsid w:val="00531A75"/>
    <w:rsid w:val="00536A05"/>
    <w:rsid w:val="0055071F"/>
    <w:rsid w:val="0055106B"/>
    <w:rsid w:val="00567841"/>
    <w:rsid w:val="005B4AA9"/>
    <w:rsid w:val="005B4F83"/>
    <w:rsid w:val="005D315E"/>
    <w:rsid w:val="005D484D"/>
    <w:rsid w:val="005E4CB8"/>
    <w:rsid w:val="006513E5"/>
    <w:rsid w:val="0067101F"/>
    <w:rsid w:val="00696102"/>
    <w:rsid w:val="006A6ACE"/>
    <w:rsid w:val="0070204C"/>
    <w:rsid w:val="00703A03"/>
    <w:rsid w:val="00733148"/>
    <w:rsid w:val="00760BB8"/>
    <w:rsid w:val="007C2317"/>
    <w:rsid w:val="007F6516"/>
    <w:rsid w:val="00830ADC"/>
    <w:rsid w:val="00840918"/>
    <w:rsid w:val="00840C96"/>
    <w:rsid w:val="0089272D"/>
    <w:rsid w:val="008A1136"/>
    <w:rsid w:val="008A4F0A"/>
    <w:rsid w:val="008B70B5"/>
    <w:rsid w:val="008C3C9F"/>
    <w:rsid w:val="008E0EDA"/>
    <w:rsid w:val="008E6540"/>
    <w:rsid w:val="009001F6"/>
    <w:rsid w:val="00910218"/>
    <w:rsid w:val="009254BD"/>
    <w:rsid w:val="00926062"/>
    <w:rsid w:val="00935716"/>
    <w:rsid w:val="009C23D1"/>
    <w:rsid w:val="009C719C"/>
    <w:rsid w:val="009C7DD2"/>
    <w:rsid w:val="00A07F16"/>
    <w:rsid w:val="00A122ED"/>
    <w:rsid w:val="00A40FC9"/>
    <w:rsid w:val="00A5540E"/>
    <w:rsid w:val="00AF036A"/>
    <w:rsid w:val="00B16CBF"/>
    <w:rsid w:val="00B36F89"/>
    <w:rsid w:val="00B516BD"/>
    <w:rsid w:val="00B63BCA"/>
    <w:rsid w:val="00B8622C"/>
    <w:rsid w:val="00B958A4"/>
    <w:rsid w:val="00B96AED"/>
    <w:rsid w:val="00BB0660"/>
    <w:rsid w:val="00BD7BE5"/>
    <w:rsid w:val="00BE4D4C"/>
    <w:rsid w:val="00C00D08"/>
    <w:rsid w:val="00C07784"/>
    <w:rsid w:val="00C25E14"/>
    <w:rsid w:val="00C60921"/>
    <w:rsid w:val="00C849F7"/>
    <w:rsid w:val="00C96DA3"/>
    <w:rsid w:val="00CA7132"/>
    <w:rsid w:val="00CF6AC7"/>
    <w:rsid w:val="00D2348F"/>
    <w:rsid w:val="00D36A79"/>
    <w:rsid w:val="00D7411B"/>
    <w:rsid w:val="00D81681"/>
    <w:rsid w:val="00DE6C8B"/>
    <w:rsid w:val="00E24A95"/>
    <w:rsid w:val="00E30845"/>
    <w:rsid w:val="00E37598"/>
    <w:rsid w:val="00E441DA"/>
    <w:rsid w:val="00E70F23"/>
    <w:rsid w:val="00E72BE4"/>
    <w:rsid w:val="00E91AF3"/>
    <w:rsid w:val="00EB1CD5"/>
    <w:rsid w:val="00EB3EEA"/>
    <w:rsid w:val="00EB4C7D"/>
    <w:rsid w:val="00EC029B"/>
    <w:rsid w:val="00ED1BAE"/>
    <w:rsid w:val="00ED3E18"/>
    <w:rsid w:val="00F37F63"/>
    <w:rsid w:val="00F64FC8"/>
    <w:rsid w:val="00F76C4B"/>
    <w:rsid w:val="00F81AF8"/>
    <w:rsid w:val="00F90559"/>
    <w:rsid w:val="00FA32A1"/>
    <w:rsid w:val="00FD5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6D0021-E4F4-4071-906C-CBE0C383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F16"/>
    <w:rPr>
      <w:sz w:val="24"/>
      <w:szCs w:val="24"/>
    </w:rPr>
  </w:style>
  <w:style w:type="paragraph" w:styleId="1">
    <w:name w:val="heading 1"/>
    <w:basedOn w:val="a"/>
    <w:next w:val="a"/>
    <w:qFormat/>
    <w:rsid w:val="00A07F16"/>
    <w:pPr>
      <w:keepNext/>
      <w:spacing w:before="240" w:after="60"/>
      <w:outlineLvl w:val="0"/>
    </w:pPr>
    <w:rPr>
      <w:rFonts w:ascii="Arial" w:hAnsi="Arial" w:cs="Arial"/>
      <w:b/>
      <w:bCs/>
      <w:kern w:val="32"/>
      <w:sz w:val="32"/>
      <w:szCs w:val="32"/>
    </w:rPr>
  </w:style>
  <w:style w:type="paragraph" w:styleId="2">
    <w:name w:val="heading 2"/>
    <w:basedOn w:val="a"/>
    <w:next w:val="a"/>
    <w:qFormat/>
    <w:rsid w:val="00A07F16"/>
    <w:pPr>
      <w:keepNext/>
      <w:jc w:val="both"/>
      <w:outlineLvl w:val="1"/>
    </w:pPr>
    <w:rPr>
      <w:b/>
      <w:bCs/>
      <w:sz w:val="26"/>
    </w:rPr>
  </w:style>
  <w:style w:type="paragraph" w:styleId="3">
    <w:name w:val="heading 3"/>
    <w:basedOn w:val="a"/>
    <w:next w:val="a"/>
    <w:qFormat/>
    <w:rsid w:val="00A07F16"/>
    <w:pPr>
      <w:keepNext/>
      <w:jc w:val="both"/>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07F16"/>
    <w:pPr>
      <w:jc w:val="both"/>
    </w:pPr>
    <w:rPr>
      <w:sz w:val="32"/>
    </w:rPr>
  </w:style>
  <w:style w:type="paragraph" w:styleId="20">
    <w:name w:val="Body Text 2"/>
    <w:basedOn w:val="a"/>
    <w:rsid w:val="00A07F16"/>
    <w:pPr>
      <w:jc w:val="both"/>
    </w:pPr>
    <w:rPr>
      <w:b/>
      <w:bCs/>
      <w:sz w:val="26"/>
    </w:rPr>
  </w:style>
  <w:style w:type="paragraph" w:styleId="30">
    <w:name w:val="Body Text 3"/>
    <w:basedOn w:val="a"/>
    <w:rsid w:val="00A07F16"/>
    <w:pPr>
      <w:jc w:val="both"/>
    </w:pPr>
    <w:rPr>
      <w:sz w:val="26"/>
    </w:rPr>
  </w:style>
  <w:style w:type="paragraph" w:styleId="a4">
    <w:name w:val="header"/>
    <w:basedOn w:val="a"/>
    <w:rsid w:val="00A07F16"/>
    <w:pPr>
      <w:tabs>
        <w:tab w:val="center" w:pos="4677"/>
        <w:tab w:val="right" w:pos="9355"/>
      </w:tabs>
    </w:pPr>
  </w:style>
  <w:style w:type="character" w:styleId="a5">
    <w:name w:val="page number"/>
    <w:basedOn w:val="a0"/>
    <w:rsid w:val="00A07F16"/>
  </w:style>
  <w:style w:type="paragraph" w:styleId="a6">
    <w:name w:val="Body Text Indent"/>
    <w:basedOn w:val="a"/>
    <w:rsid w:val="00A07F16"/>
    <w:pPr>
      <w:ind w:firstLine="540"/>
      <w:jc w:val="both"/>
    </w:pPr>
    <w:rPr>
      <w:sz w:val="26"/>
    </w:rPr>
  </w:style>
  <w:style w:type="paragraph" w:styleId="a7">
    <w:name w:val="footer"/>
    <w:basedOn w:val="a"/>
    <w:rsid w:val="00A07F16"/>
    <w:pPr>
      <w:tabs>
        <w:tab w:val="center" w:pos="4677"/>
        <w:tab w:val="right" w:pos="9355"/>
      </w:tabs>
    </w:pPr>
  </w:style>
  <w:style w:type="paragraph" w:styleId="21">
    <w:name w:val="Body Text Indent 2"/>
    <w:basedOn w:val="a"/>
    <w:rsid w:val="00A07F16"/>
    <w:pPr>
      <w:ind w:firstLine="708"/>
      <w:jc w:val="both"/>
    </w:pPr>
    <w:rPr>
      <w:sz w:val="26"/>
    </w:rPr>
  </w:style>
  <w:style w:type="paragraph" w:styleId="a8">
    <w:name w:val="Balloon Text"/>
    <w:basedOn w:val="a"/>
    <w:link w:val="a9"/>
    <w:rsid w:val="002C26F7"/>
    <w:rPr>
      <w:rFonts w:ascii="Tahoma" w:hAnsi="Tahoma"/>
      <w:sz w:val="16"/>
      <w:szCs w:val="16"/>
    </w:rPr>
  </w:style>
  <w:style w:type="character" w:customStyle="1" w:styleId="a9">
    <w:name w:val="Текст выноски Знак"/>
    <w:link w:val="a8"/>
    <w:rsid w:val="002C26F7"/>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21C8"/>
    <w:pPr>
      <w:spacing w:before="100" w:beforeAutospacing="1" w:after="100" w:afterAutospacing="1"/>
    </w:pPr>
    <w:rPr>
      <w:rFonts w:ascii="Tahoma" w:hAnsi="Tahoma"/>
      <w:sz w:val="20"/>
      <w:szCs w:val="20"/>
      <w:lang w:val="en-US" w:eastAsia="en-US"/>
    </w:rPr>
  </w:style>
  <w:style w:type="table" w:styleId="aa">
    <w:name w:val="Table Grid"/>
    <w:basedOn w:val="a1"/>
    <w:rsid w:val="000C2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C029B"/>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Структура  ежемесячной аналитической записки субъекта Российской Федерации</vt:lpstr>
    </vt:vector>
  </TitlesOfParts>
  <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ежемесячной аналитической записки субъекта Российской Федерации</dc:title>
  <dc:creator>Тябин К.В.</dc:creator>
  <cp:lastModifiedBy>Admin</cp:lastModifiedBy>
  <cp:revision>2</cp:revision>
  <cp:lastPrinted>2022-06-17T01:30:00Z</cp:lastPrinted>
  <dcterms:created xsi:type="dcterms:W3CDTF">2022-06-17T01:31:00Z</dcterms:created>
  <dcterms:modified xsi:type="dcterms:W3CDTF">2022-06-17T01:31:00Z</dcterms:modified>
</cp:coreProperties>
</file>